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2E" w:rsidRDefault="00E8342E" w:rsidP="00E8342E">
      <w:pPr>
        <w:autoSpaceDE w:val="0"/>
        <w:autoSpaceDN w:val="0"/>
        <w:adjustRightInd w:val="0"/>
        <w:rPr>
          <w:rFonts w:ascii="Sylfaen" w:hAnsi="Sylfaen" w:cs="Sylfaen"/>
          <w:lang w:val="ka-GE"/>
        </w:rPr>
      </w:pPr>
      <w:r>
        <w:rPr>
          <w:rFonts w:ascii="Sylfaen" w:hAnsi="Sylfaen" w:cs="Sylfaen"/>
          <w:noProof/>
          <w:color w:val="000000"/>
          <w:sz w:val="24"/>
          <w:szCs w:val="24"/>
        </w:rPr>
        <w:drawing>
          <wp:inline distT="0" distB="0" distL="0" distR="0">
            <wp:extent cx="500380" cy="87122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00380" cy="871220"/>
                    </a:xfrm>
                    <a:prstGeom prst="rect">
                      <a:avLst/>
                    </a:prstGeom>
                    <a:noFill/>
                    <a:ln w="9525">
                      <a:noFill/>
                      <a:miter lim="800000"/>
                      <a:headEnd/>
                      <a:tailEnd/>
                    </a:ln>
                  </pic:spPr>
                </pic:pic>
              </a:graphicData>
            </a:graphic>
          </wp:inline>
        </w:drawing>
      </w:r>
      <w:r>
        <w:rPr>
          <w:rFonts w:ascii="Sylfaen" w:hAnsi="Sylfaen" w:cs="Sylfaen"/>
          <w:color w:val="000000"/>
          <w:sz w:val="24"/>
          <w:szCs w:val="24"/>
          <w:lang/>
        </w:rPr>
        <w:t xml:space="preserve">  </w:t>
      </w:r>
      <w:r>
        <w:rPr>
          <w:rFonts w:ascii="Sylfaen" w:hAnsi="Sylfaen" w:cs="Sylfaen"/>
          <w:lang w:val="ka-GE"/>
        </w:rPr>
        <w:t>სსიპ კორბოულის მეორე საჯარო სკოლის მათემატიკის მასწავლებელი-ნატო კილაძე</w:t>
      </w:r>
    </w:p>
    <w:p w:rsidR="00E8342E" w:rsidRDefault="00E8342E" w:rsidP="00E8342E">
      <w:pPr>
        <w:autoSpaceDE w:val="0"/>
        <w:autoSpaceDN w:val="0"/>
        <w:adjustRightInd w:val="0"/>
        <w:rPr>
          <w:rFonts w:ascii="Sylfaen" w:hAnsi="Sylfaen" w:cs="Sylfaen"/>
          <w:color w:val="000000"/>
          <w:sz w:val="24"/>
          <w:szCs w:val="24"/>
          <w:lang w:val="ka-GE"/>
        </w:rPr>
      </w:pPr>
      <w:r>
        <w:rPr>
          <w:rFonts w:ascii="Sylfaen" w:hAnsi="Sylfaen" w:cs="Sylfaen"/>
          <w:color w:val="000000"/>
          <w:sz w:val="24"/>
          <w:szCs w:val="24"/>
          <w:lang/>
        </w:rPr>
        <w:t xml:space="preserve">                </w:t>
      </w:r>
      <w:r>
        <w:rPr>
          <w:rFonts w:ascii="Sylfaen" w:hAnsi="Sylfaen" w:cs="Sylfaen"/>
          <w:color w:val="000000"/>
          <w:sz w:val="24"/>
          <w:szCs w:val="24"/>
          <w:lang w:val="ka-GE"/>
        </w:rPr>
        <w:t>სამკუთხედის ბისექტრისის თვისების შესწავლისათვის-</w:t>
      </w:r>
    </w:p>
    <w:p w:rsidR="00E8342E" w:rsidRDefault="00E8342E" w:rsidP="00E8342E">
      <w:pPr>
        <w:autoSpaceDE w:val="0"/>
        <w:autoSpaceDN w:val="0"/>
        <w:adjustRightInd w:val="0"/>
        <w:rPr>
          <w:rFonts w:ascii="Sylfaen" w:hAnsi="Sylfaen" w:cs="Sylfaen"/>
          <w:color w:val="000000"/>
          <w:sz w:val="24"/>
          <w:szCs w:val="24"/>
          <w:lang w:val="ka-GE"/>
        </w:rPr>
      </w:pPr>
      <w:r>
        <w:rPr>
          <w:rFonts w:ascii="Sylfaen" w:hAnsi="Sylfaen" w:cs="Sylfaen"/>
          <w:color w:val="000000"/>
          <w:sz w:val="24"/>
          <w:szCs w:val="24"/>
          <w:lang/>
        </w:rPr>
        <w:t xml:space="preserve">              </w:t>
      </w:r>
      <w:r>
        <w:rPr>
          <w:rFonts w:ascii="Sylfaen" w:hAnsi="Sylfaen" w:cs="Sylfaen"/>
          <w:color w:val="000000"/>
          <w:sz w:val="24"/>
          <w:szCs w:val="24"/>
          <w:lang w:val="ka-GE"/>
        </w:rPr>
        <w:t>მათკუთხა სამკუთხედს   ორი გვერდი  და  ორი მართი კუთხე აქვს?</w:t>
      </w:r>
    </w:p>
    <w:p w:rsidR="00E8342E" w:rsidRDefault="00E8342E" w:rsidP="00E8342E">
      <w:pPr>
        <w:autoSpaceDE w:val="0"/>
        <w:autoSpaceDN w:val="0"/>
        <w:adjustRightInd w:val="0"/>
        <w:rPr>
          <w:rFonts w:ascii="Sylfaen" w:hAnsi="Sylfaen" w:cs="Sylfaen"/>
          <w:sz w:val="20"/>
          <w:szCs w:val="20"/>
          <w:lang w:val="ka-GE"/>
        </w:rPr>
      </w:pPr>
      <w:r>
        <w:rPr>
          <w:rFonts w:ascii="Sylfaen" w:hAnsi="Sylfaen" w:cs="Sylfaen"/>
          <w:color w:val="000000"/>
          <w:sz w:val="20"/>
          <w:szCs w:val="20"/>
          <w:lang w:val="ka-GE"/>
        </w:rPr>
        <w:t>პედაგოგიურმა</w:t>
      </w:r>
      <w:r>
        <w:rPr>
          <w:rFonts w:ascii="AcadNusx" w:hAnsi="AcadNusx" w:cs="AcadNusx"/>
          <w:color w:val="000000"/>
          <w:sz w:val="20"/>
          <w:szCs w:val="20"/>
        </w:rPr>
        <w:t xml:space="preserve"> </w:t>
      </w:r>
      <w:r>
        <w:rPr>
          <w:rFonts w:ascii="Sylfaen" w:hAnsi="Sylfaen" w:cs="Sylfaen"/>
          <w:color w:val="000000"/>
          <w:sz w:val="20"/>
          <w:szCs w:val="20"/>
          <w:lang w:val="ka-GE"/>
        </w:rPr>
        <w:t>პრაქტიკამ</w:t>
      </w:r>
      <w:r>
        <w:rPr>
          <w:rFonts w:ascii="AcadNusx" w:hAnsi="AcadNusx" w:cs="AcadNusx"/>
          <w:color w:val="000000"/>
          <w:sz w:val="20"/>
          <w:szCs w:val="20"/>
        </w:rPr>
        <w:t xml:space="preserve"> </w:t>
      </w:r>
      <w:r>
        <w:rPr>
          <w:rFonts w:ascii="Sylfaen" w:hAnsi="Sylfaen" w:cs="Sylfaen"/>
          <w:color w:val="000000"/>
          <w:sz w:val="20"/>
          <w:szCs w:val="20"/>
          <w:lang w:val="ka-GE"/>
        </w:rPr>
        <w:t>მაჩვენა</w:t>
      </w:r>
      <w:r>
        <w:rPr>
          <w:rFonts w:ascii="AcadNusx" w:hAnsi="AcadNusx" w:cs="AcadNusx"/>
          <w:color w:val="000000"/>
          <w:sz w:val="20"/>
          <w:szCs w:val="20"/>
        </w:rPr>
        <w:t xml:space="preserve"> </w:t>
      </w:r>
      <w:r>
        <w:rPr>
          <w:rFonts w:ascii="Sylfaen" w:hAnsi="Sylfaen" w:cs="Sylfaen"/>
          <w:color w:val="000000"/>
          <w:sz w:val="20"/>
          <w:szCs w:val="20"/>
          <w:lang w:val="ka-GE"/>
        </w:rPr>
        <w:t>რომ</w:t>
      </w:r>
      <w:r>
        <w:rPr>
          <w:rFonts w:ascii="AcadNusx" w:hAnsi="AcadNusx" w:cs="AcadNusx"/>
          <w:color w:val="000000"/>
          <w:sz w:val="20"/>
          <w:szCs w:val="20"/>
        </w:rPr>
        <w:t xml:space="preserve"> </w:t>
      </w:r>
      <w:r>
        <w:rPr>
          <w:rFonts w:ascii="Sylfaen" w:hAnsi="Sylfaen" w:cs="Sylfaen"/>
          <w:sz w:val="20"/>
          <w:szCs w:val="20"/>
          <w:lang w:val="ka-GE"/>
        </w:rPr>
        <w:t>ტრადიციული</w:t>
      </w:r>
      <w:r>
        <w:rPr>
          <w:rFonts w:ascii="AcadNusx" w:hAnsi="AcadNusx" w:cs="AcadNusx"/>
          <w:sz w:val="20"/>
          <w:szCs w:val="20"/>
        </w:rPr>
        <w:t xml:space="preserve">, </w:t>
      </w:r>
      <w:r>
        <w:rPr>
          <w:rFonts w:ascii="Sylfaen" w:hAnsi="Sylfaen" w:cs="Sylfaen"/>
          <w:sz w:val="20"/>
          <w:szCs w:val="20"/>
          <w:lang w:val="ka-GE"/>
        </w:rPr>
        <w:t>შინაარსის</w:t>
      </w:r>
      <w:r>
        <w:rPr>
          <w:rFonts w:ascii="AcadNusx" w:hAnsi="AcadNusx" w:cs="AcadNusx"/>
          <w:sz w:val="20"/>
          <w:szCs w:val="20"/>
        </w:rPr>
        <w:t xml:space="preserve"> </w:t>
      </w:r>
      <w:r>
        <w:rPr>
          <w:rFonts w:ascii="Sylfaen" w:hAnsi="Sylfaen" w:cs="Sylfaen"/>
          <w:sz w:val="20"/>
          <w:szCs w:val="20"/>
          <w:lang w:val="ka-GE"/>
        </w:rPr>
        <w:t>მიწოდებაზე</w:t>
      </w:r>
      <w:r>
        <w:rPr>
          <w:rFonts w:ascii="AcadNusx" w:hAnsi="AcadNusx" w:cs="AcadNusx"/>
          <w:sz w:val="20"/>
          <w:szCs w:val="20"/>
        </w:rPr>
        <w:t xml:space="preserve"> </w:t>
      </w:r>
      <w:r>
        <w:rPr>
          <w:rFonts w:ascii="Sylfaen" w:hAnsi="Sylfaen" w:cs="Sylfaen"/>
          <w:sz w:val="20"/>
          <w:szCs w:val="20"/>
          <w:lang w:val="ka-GE"/>
        </w:rPr>
        <w:t>დაფუძნებული</w:t>
      </w:r>
      <w:r>
        <w:rPr>
          <w:rFonts w:ascii="AcadNusx" w:hAnsi="AcadNusx" w:cs="AcadNusx"/>
          <w:sz w:val="20"/>
          <w:szCs w:val="20"/>
        </w:rPr>
        <w:t xml:space="preserve"> </w:t>
      </w:r>
      <w:r>
        <w:rPr>
          <w:rFonts w:ascii="Sylfaen" w:hAnsi="Sylfaen" w:cs="Sylfaen"/>
          <w:sz w:val="20"/>
          <w:szCs w:val="20"/>
          <w:lang w:val="ka-GE"/>
        </w:rPr>
        <w:t>სწავლისას</w:t>
      </w:r>
      <w:r>
        <w:rPr>
          <w:rFonts w:ascii="AcadNusx" w:hAnsi="AcadNusx" w:cs="AcadNusx"/>
          <w:sz w:val="20"/>
          <w:szCs w:val="20"/>
        </w:rPr>
        <w:t xml:space="preserve"> </w:t>
      </w:r>
      <w:r>
        <w:rPr>
          <w:rFonts w:ascii="Sylfaen" w:hAnsi="Sylfaen" w:cs="Sylfaen"/>
          <w:sz w:val="20"/>
          <w:szCs w:val="20"/>
          <w:lang w:val="ka-GE"/>
        </w:rPr>
        <w:t>მოსწავლეები</w:t>
      </w:r>
      <w:r>
        <w:rPr>
          <w:rFonts w:ascii="AcadNusx" w:hAnsi="AcadNusx" w:cs="AcadNusx"/>
          <w:sz w:val="20"/>
          <w:szCs w:val="20"/>
        </w:rPr>
        <w:t xml:space="preserve"> </w:t>
      </w:r>
      <w:r>
        <w:rPr>
          <w:rFonts w:ascii="Sylfaen" w:hAnsi="Sylfaen" w:cs="Sylfaen"/>
          <w:sz w:val="20"/>
          <w:szCs w:val="20"/>
          <w:lang w:val="ka-GE"/>
        </w:rPr>
        <w:t>უმეტესწილად</w:t>
      </w:r>
      <w:r>
        <w:rPr>
          <w:rFonts w:ascii="AcadNusx" w:hAnsi="AcadNusx" w:cs="AcadNusx"/>
          <w:sz w:val="20"/>
          <w:szCs w:val="20"/>
        </w:rPr>
        <w:t xml:space="preserve"> </w:t>
      </w:r>
      <w:r>
        <w:rPr>
          <w:rFonts w:ascii="Sylfaen" w:hAnsi="Sylfaen" w:cs="Sylfaen"/>
          <w:sz w:val="20"/>
          <w:szCs w:val="20"/>
          <w:lang w:val="ka-GE"/>
        </w:rPr>
        <w:t>ახდენენ</w:t>
      </w:r>
      <w:r>
        <w:rPr>
          <w:rFonts w:ascii="AcadNusx" w:hAnsi="AcadNusx" w:cs="AcadNusx"/>
          <w:sz w:val="20"/>
          <w:szCs w:val="20"/>
        </w:rPr>
        <w:t xml:space="preserve"> </w:t>
      </w:r>
      <w:r>
        <w:rPr>
          <w:rFonts w:ascii="Sylfaen" w:hAnsi="Sylfaen" w:cs="Sylfaen"/>
          <w:sz w:val="20"/>
          <w:szCs w:val="20"/>
          <w:lang w:val="ka-GE"/>
        </w:rPr>
        <w:t>მასწავლებლის</w:t>
      </w:r>
      <w:r>
        <w:rPr>
          <w:rFonts w:ascii="AcadNusx" w:hAnsi="AcadNusx" w:cs="AcadNusx"/>
          <w:sz w:val="20"/>
          <w:szCs w:val="20"/>
        </w:rPr>
        <w:t xml:space="preserve"> </w:t>
      </w:r>
      <w:r>
        <w:rPr>
          <w:rFonts w:ascii="Sylfaen" w:hAnsi="Sylfaen" w:cs="Sylfaen"/>
          <w:sz w:val="20"/>
          <w:szCs w:val="20"/>
          <w:lang w:val="ka-GE"/>
        </w:rPr>
        <w:t>მიერ</w:t>
      </w:r>
      <w:r>
        <w:rPr>
          <w:rFonts w:ascii="AcadNusx" w:hAnsi="AcadNusx" w:cs="AcadNusx"/>
          <w:sz w:val="20"/>
          <w:szCs w:val="20"/>
        </w:rPr>
        <w:t xml:space="preserve"> </w:t>
      </w:r>
      <w:r>
        <w:rPr>
          <w:rFonts w:ascii="Sylfaen" w:hAnsi="Sylfaen" w:cs="Sylfaen"/>
          <w:sz w:val="20"/>
          <w:szCs w:val="20"/>
          <w:lang w:val="ka-GE"/>
        </w:rPr>
        <w:t>ახსნილი</w:t>
      </w:r>
      <w:r>
        <w:rPr>
          <w:rFonts w:ascii="AcadNusx" w:hAnsi="AcadNusx" w:cs="AcadNusx"/>
          <w:sz w:val="20"/>
          <w:szCs w:val="20"/>
        </w:rPr>
        <w:t xml:space="preserve"> </w:t>
      </w:r>
      <w:r>
        <w:rPr>
          <w:rFonts w:ascii="Sylfaen" w:hAnsi="Sylfaen" w:cs="Sylfaen"/>
          <w:sz w:val="20"/>
          <w:szCs w:val="20"/>
          <w:lang w:val="ka-GE"/>
        </w:rPr>
        <w:t>თეორემებისა</w:t>
      </w:r>
      <w:r>
        <w:rPr>
          <w:rFonts w:ascii="AcadNusx" w:hAnsi="AcadNusx" w:cs="AcadNusx"/>
          <w:sz w:val="20"/>
          <w:szCs w:val="20"/>
        </w:rPr>
        <w:t xml:space="preserve"> </w:t>
      </w:r>
      <w:r>
        <w:rPr>
          <w:rFonts w:ascii="Sylfaen" w:hAnsi="Sylfaen" w:cs="Sylfaen"/>
          <w:sz w:val="20"/>
          <w:szCs w:val="20"/>
          <w:lang w:val="ka-GE"/>
        </w:rPr>
        <w:t>და</w:t>
      </w:r>
      <w:r>
        <w:rPr>
          <w:rFonts w:ascii="AcadNusx" w:hAnsi="AcadNusx" w:cs="AcadNusx"/>
          <w:sz w:val="20"/>
          <w:szCs w:val="20"/>
        </w:rPr>
        <w:t xml:space="preserve"> </w:t>
      </w:r>
      <w:r>
        <w:rPr>
          <w:rFonts w:ascii="Sylfaen" w:hAnsi="Sylfaen" w:cs="Sylfaen"/>
          <w:sz w:val="20"/>
          <w:szCs w:val="20"/>
          <w:lang w:val="ka-GE"/>
        </w:rPr>
        <w:t>ფორმულების</w:t>
      </w:r>
      <w:r>
        <w:rPr>
          <w:rFonts w:ascii="AcadNusx" w:hAnsi="AcadNusx" w:cs="AcadNusx"/>
          <w:sz w:val="20"/>
          <w:szCs w:val="20"/>
        </w:rPr>
        <w:t xml:space="preserve"> </w:t>
      </w:r>
      <w:r>
        <w:rPr>
          <w:rFonts w:ascii="Sylfaen" w:hAnsi="Sylfaen" w:cs="Sylfaen"/>
          <w:sz w:val="20"/>
          <w:szCs w:val="20"/>
          <w:lang w:val="ka-GE"/>
        </w:rPr>
        <w:t>გააზრების</w:t>
      </w:r>
      <w:r>
        <w:rPr>
          <w:rFonts w:ascii="AcadNusx" w:hAnsi="AcadNusx" w:cs="AcadNusx"/>
          <w:sz w:val="20"/>
          <w:szCs w:val="20"/>
        </w:rPr>
        <w:t xml:space="preserve"> </w:t>
      </w:r>
      <w:r>
        <w:rPr>
          <w:rFonts w:ascii="Sylfaen" w:hAnsi="Sylfaen" w:cs="Sylfaen"/>
          <w:sz w:val="20"/>
          <w:szCs w:val="20"/>
          <w:lang w:val="ka-GE"/>
        </w:rPr>
        <w:t>გარეშე</w:t>
      </w:r>
      <w:r>
        <w:rPr>
          <w:rFonts w:ascii="AcadNusx" w:hAnsi="AcadNusx" w:cs="AcadNusx"/>
          <w:sz w:val="20"/>
          <w:szCs w:val="20"/>
        </w:rPr>
        <w:t xml:space="preserve"> </w:t>
      </w:r>
      <w:r>
        <w:rPr>
          <w:rFonts w:ascii="Sylfaen" w:hAnsi="Sylfaen" w:cs="Sylfaen"/>
          <w:sz w:val="20"/>
          <w:szCs w:val="20"/>
          <w:lang w:val="ka-GE"/>
        </w:rPr>
        <w:t>გამოყენებას</w:t>
      </w:r>
      <w:r>
        <w:rPr>
          <w:rFonts w:ascii="AcadNusx" w:hAnsi="AcadNusx" w:cs="AcadNusx"/>
          <w:sz w:val="20"/>
          <w:szCs w:val="20"/>
        </w:rPr>
        <w:t xml:space="preserve">. </w:t>
      </w:r>
      <w:r>
        <w:rPr>
          <w:rFonts w:ascii="Sylfaen" w:hAnsi="Sylfaen" w:cs="Sylfaen"/>
          <w:sz w:val="20"/>
          <w:szCs w:val="20"/>
          <w:lang w:val="ka-GE"/>
        </w:rPr>
        <w:t>ეს</w:t>
      </w:r>
      <w:r>
        <w:rPr>
          <w:rFonts w:ascii="AcadNusx" w:hAnsi="AcadNusx" w:cs="AcadNusx"/>
          <w:sz w:val="20"/>
          <w:szCs w:val="20"/>
        </w:rPr>
        <w:t xml:space="preserve">  </w:t>
      </w:r>
      <w:r>
        <w:rPr>
          <w:rFonts w:ascii="Sylfaen" w:hAnsi="Sylfaen" w:cs="Sylfaen"/>
          <w:sz w:val="20"/>
          <w:szCs w:val="20"/>
          <w:lang w:val="ka-GE"/>
        </w:rPr>
        <w:t>იწვევს</w:t>
      </w:r>
      <w:r>
        <w:rPr>
          <w:rFonts w:ascii="AcadNusx" w:hAnsi="AcadNusx" w:cs="AcadNusx"/>
          <w:sz w:val="20"/>
          <w:szCs w:val="20"/>
        </w:rPr>
        <w:t xml:space="preserve"> </w:t>
      </w:r>
      <w:r>
        <w:rPr>
          <w:rFonts w:ascii="Sylfaen" w:hAnsi="Sylfaen" w:cs="Sylfaen"/>
          <w:sz w:val="20"/>
          <w:szCs w:val="20"/>
          <w:lang w:val="ka-GE"/>
        </w:rPr>
        <w:t>მოსწავლის</w:t>
      </w:r>
      <w:r>
        <w:rPr>
          <w:rFonts w:ascii="AcadNusx" w:hAnsi="AcadNusx" w:cs="AcadNusx"/>
          <w:sz w:val="20"/>
          <w:szCs w:val="20"/>
        </w:rPr>
        <w:t xml:space="preserve"> </w:t>
      </w:r>
      <w:r>
        <w:rPr>
          <w:rFonts w:ascii="Sylfaen" w:hAnsi="Sylfaen" w:cs="Sylfaen"/>
          <w:sz w:val="20"/>
          <w:szCs w:val="20"/>
          <w:lang w:val="ka-GE"/>
        </w:rPr>
        <w:t>შემოქმედებითი</w:t>
      </w:r>
      <w:r>
        <w:rPr>
          <w:rFonts w:ascii="AcadNusx" w:hAnsi="AcadNusx" w:cs="AcadNusx"/>
          <w:sz w:val="20"/>
          <w:szCs w:val="20"/>
        </w:rPr>
        <w:t xml:space="preserve"> </w:t>
      </w:r>
      <w:r>
        <w:rPr>
          <w:rFonts w:ascii="Sylfaen" w:hAnsi="Sylfaen" w:cs="Sylfaen"/>
          <w:sz w:val="20"/>
          <w:szCs w:val="20"/>
          <w:lang w:val="ka-GE"/>
        </w:rPr>
        <w:t>უნარის</w:t>
      </w:r>
      <w:r>
        <w:rPr>
          <w:rFonts w:ascii="AcadNusx" w:hAnsi="AcadNusx" w:cs="AcadNusx"/>
          <w:sz w:val="20"/>
          <w:szCs w:val="20"/>
        </w:rPr>
        <w:t xml:space="preserve"> </w:t>
      </w:r>
      <w:r>
        <w:rPr>
          <w:rFonts w:ascii="Sylfaen" w:hAnsi="Sylfaen" w:cs="Sylfaen"/>
          <w:sz w:val="20"/>
          <w:szCs w:val="20"/>
          <w:lang w:val="ka-GE"/>
        </w:rPr>
        <w:t>დაქვეითებას</w:t>
      </w:r>
      <w:r>
        <w:rPr>
          <w:rFonts w:ascii="AcadNusx" w:hAnsi="AcadNusx" w:cs="AcadNusx"/>
          <w:sz w:val="20"/>
          <w:szCs w:val="20"/>
        </w:rPr>
        <w:t xml:space="preserve">. </w:t>
      </w:r>
      <w:r>
        <w:rPr>
          <w:rFonts w:ascii="Sylfaen" w:hAnsi="Sylfaen" w:cs="Sylfaen"/>
          <w:sz w:val="20"/>
          <w:szCs w:val="20"/>
          <w:lang w:val="ka-GE"/>
        </w:rPr>
        <w:t>მოსწავლე</w:t>
      </w:r>
      <w:r>
        <w:rPr>
          <w:rFonts w:ascii="AcadNusx" w:hAnsi="AcadNusx" w:cs="AcadNusx"/>
          <w:sz w:val="20"/>
          <w:szCs w:val="20"/>
        </w:rPr>
        <w:t xml:space="preserve"> </w:t>
      </w:r>
      <w:r>
        <w:rPr>
          <w:rFonts w:ascii="Sylfaen" w:hAnsi="Sylfaen" w:cs="Sylfaen"/>
          <w:sz w:val="20"/>
          <w:szCs w:val="20"/>
          <w:lang w:val="ka-GE"/>
        </w:rPr>
        <w:t>შეცდომას</w:t>
      </w:r>
      <w:r>
        <w:rPr>
          <w:rFonts w:ascii="AcadNusx" w:hAnsi="AcadNusx" w:cs="AcadNusx"/>
          <w:sz w:val="20"/>
          <w:szCs w:val="20"/>
        </w:rPr>
        <w:t xml:space="preserve"> </w:t>
      </w:r>
      <w:r>
        <w:rPr>
          <w:rFonts w:ascii="Sylfaen" w:hAnsi="Sylfaen" w:cs="Sylfaen"/>
          <w:sz w:val="20"/>
          <w:szCs w:val="20"/>
          <w:lang w:val="ka-GE"/>
        </w:rPr>
        <w:t>უშვებს</w:t>
      </w:r>
      <w:r>
        <w:rPr>
          <w:rFonts w:ascii="AcadNusx" w:hAnsi="AcadNusx" w:cs="AcadNusx"/>
          <w:sz w:val="20"/>
          <w:szCs w:val="20"/>
        </w:rPr>
        <w:t xml:space="preserve"> </w:t>
      </w:r>
      <w:r>
        <w:rPr>
          <w:rFonts w:ascii="Sylfaen" w:hAnsi="Sylfaen" w:cs="Sylfaen"/>
          <w:sz w:val="20"/>
          <w:szCs w:val="20"/>
          <w:lang w:val="ka-GE"/>
        </w:rPr>
        <w:t>არა</w:t>
      </w:r>
      <w:r>
        <w:rPr>
          <w:rFonts w:ascii="AcadNusx" w:hAnsi="AcadNusx" w:cs="AcadNusx"/>
          <w:sz w:val="20"/>
          <w:szCs w:val="20"/>
        </w:rPr>
        <w:t xml:space="preserve"> </w:t>
      </w:r>
      <w:r>
        <w:rPr>
          <w:rFonts w:ascii="Sylfaen" w:hAnsi="Sylfaen" w:cs="Sylfaen"/>
          <w:sz w:val="20"/>
          <w:szCs w:val="20"/>
          <w:lang w:val="ka-GE"/>
        </w:rPr>
        <w:t>მარტო</w:t>
      </w:r>
      <w:r>
        <w:rPr>
          <w:rFonts w:ascii="AcadNusx" w:hAnsi="AcadNusx" w:cs="AcadNusx"/>
          <w:sz w:val="20"/>
          <w:szCs w:val="20"/>
        </w:rPr>
        <w:t xml:space="preserve"> </w:t>
      </w:r>
      <w:r>
        <w:rPr>
          <w:rFonts w:ascii="Sylfaen" w:hAnsi="Sylfaen" w:cs="Sylfaen"/>
          <w:sz w:val="20"/>
          <w:szCs w:val="20"/>
          <w:lang w:val="ka-GE"/>
        </w:rPr>
        <w:t>ამ</w:t>
      </w:r>
      <w:r>
        <w:rPr>
          <w:rFonts w:ascii="AcadNusx" w:hAnsi="AcadNusx" w:cs="AcadNusx"/>
          <w:sz w:val="20"/>
          <w:szCs w:val="20"/>
        </w:rPr>
        <w:t xml:space="preserve"> </w:t>
      </w:r>
      <w:r>
        <w:rPr>
          <w:rFonts w:ascii="Sylfaen" w:hAnsi="Sylfaen" w:cs="Sylfaen"/>
          <w:sz w:val="20"/>
          <w:szCs w:val="20"/>
          <w:lang w:val="ka-GE"/>
        </w:rPr>
        <w:t>თეორემის</w:t>
      </w:r>
      <w:r>
        <w:rPr>
          <w:rFonts w:ascii="AcadNusx" w:hAnsi="AcadNusx" w:cs="AcadNusx"/>
          <w:sz w:val="20"/>
          <w:szCs w:val="20"/>
        </w:rPr>
        <w:t xml:space="preserve"> </w:t>
      </w:r>
      <w:r>
        <w:rPr>
          <w:rFonts w:ascii="Sylfaen" w:hAnsi="Sylfaen" w:cs="Sylfaen"/>
          <w:sz w:val="20"/>
          <w:szCs w:val="20"/>
          <w:lang w:val="ka-GE"/>
        </w:rPr>
        <w:t>გამოყენებისას</w:t>
      </w:r>
      <w:r>
        <w:rPr>
          <w:rFonts w:ascii="AcadNusx" w:hAnsi="AcadNusx" w:cs="AcadNusx"/>
          <w:sz w:val="20"/>
          <w:szCs w:val="20"/>
        </w:rPr>
        <w:t xml:space="preserve"> </w:t>
      </w:r>
      <w:r>
        <w:rPr>
          <w:rFonts w:ascii="Sylfaen" w:hAnsi="Sylfaen" w:cs="Sylfaen"/>
          <w:sz w:val="20"/>
          <w:szCs w:val="20"/>
          <w:lang w:val="ka-GE"/>
        </w:rPr>
        <w:t>ტესტური</w:t>
      </w:r>
      <w:r>
        <w:rPr>
          <w:rFonts w:ascii="AcadNusx" w:hAnsi="AcadNusx" w:cs="AcadNusx"/>
          <w:sz w:val="20"/>
          <w:szCs w:val="20"/>
        </w:rPr>
        <w:t xml:space="preserve"> </w:t>
      </w:r>
      <w:r>
        <w:rPr>
          <w:rFonts w:ascii="Sylfaen" w:hAnsi="Sylfaen" w:cs="Sylfaen"/>
          <w:sz w:val="20"/>
          <w:szCs w:val="20"/>
          <w:lang w:val="ka-GE"/>
        </w:rPr>
        <w:t>დავალებებისა</w:t>
      </w:r>
      <w:r>
        <w:rPr>
          <w:rFonts w:ascii="AcadNusx" w:hAnsi="AcadNusx" w:cs="AcadNusx"/>
          <w:sz w:val="20"/>
          <w:szCs w:val="20"/>
        </w:rPr>
        <w:t xml:space="preserve"> </w:t>
      </w:r>
      <w:r>
        <w:rPr>
          <w:rFonts w:ascii="Sylfaen" w:hAnsi="Sylfaen" w:cs="Sylfaen"/>
          <w:sz w:val="20"/>
          <w:szCs w:val="20"/>
          <w:lang w:val="ka-GE"/>
        </w:rPr>
        <w:t>და</w:t>
      </w:r>
      <w:r>
        <w:rPr>
          <w:rFonts w:ascii="AcadNusx" w:hAnsi="AcadNusx" w:cs="AcadNusx"/>
          <w:sz w:val="20"/>
          <w:szCs w:val="20"/>
        </w:rPr>
        <w:t xml:space="preserve"> </w:t>
      </w:r>
      <w:r>
        <w:rPr>
          <w:rFonts w:ascii="Sylfaen" w:hAnsi="Sylfaen" w:cs="Sylfaen"/>
          <w:sz w:val="20"/>
          <w:szCs w:val="20"/>
          <w:lang w:val="ka-GE"/>
        </w:rPr>
        <w:t>ამოხცანების</w:t>
      </w:r>
      <w:r>
        <w:rPr>
          <w:rFonts w:ascii="AcadNusx" w:hAnsi="AcadNusx" w:cs="AcadNusx"/>
          <w:sz w:val="20"/>
          <w:szCs w:val="20"/>
        </w:rPr>
        <w:t xml:space="preserve"> </w:t>
      </w:r>
      <w:r>
        <w:rPr>
          <w:rFonts w:ascii="Sylfaen" w:hAnsi="Sylfaen" w:cs="Sylfaen"/>
          <w:sz w:val="20"/>
          <w:szCs w:val="20"/>
          <w:lang w:val="ka-GE"/>
        </w:rPr>
        <w:t>ამოხსნის</w:t>
      </w:r>
      <w:r>
        <w:rPr>
          <w:rFonts w:ascii="AcadNusx" w:hAnsi="AcadNusx" w:cs="AcadNusx"/>
          <w:sz w:val="20"/>
          <w:szCs w:val="20"/>
        </w:rPr>
        <w:t xml:space="preserve"> </w:t>
      </w:r>
      <w:r>
        <w:rPr>
          <w:rFonts w:ascii="Sylfaen" w:hAnsi="Sylfaen" w:cs="Sylfaen"/>
          <w:sz w:val="20"/>
          <w:szCs w:val="20"/>
          <w:lang w:val="ka-GE"/>
        </w:rPr>
        <w:t>დროს</w:t>
      </w:r>
      <w:r>
        <w:rPr>
          <w:rFonts w:ascii="AcadNusx" w:hAnsi="AcadNusx" w:cs="AcadNusx"/>
          <w:sz w:val="20"/>
          <w:szCs w:val="20"/>
        </w:rPr>
        <w:t xml:space="preserve">, </w:t>
      </w:r>
      <w:r>
        <w:rPr>
          <w:rFonts w:ascii="Sylfaen" w:hAnsi="Sylfaen" w:cs="Sylfaen"/>
          <w:sz w:val="20"/>
          <w:szCs w:val="20"/>
          <w:lang w:val="ka-GE"/>
        </w:rPr>
        <w:t>არამედ</w:t>
      </w:r>
      <w:r>
        <w:rPr>
          <w:rFonts w:ascii="AcadNusx" w:hAnsi="AcadNusx" w:cs="AcadNusx"/>
          <w:sz w:val="20"/>
          <w:szCs w:val="20"/>
        </w:rPr>
        <w:t xml:space="preserve"> </w:t>
      </w:r>
      <w:r>
        <w:rPr>
          <w:rFonts w:ascii="Sylfaen" w:hAnsi="Sylfaen" w:cs="Sylfaen"/>
          <w:sz w:val="20"/>
          <w:szCs w:val="20"/>
          <w:lang w:val="ka-GE"/>
        </w:rPr>
        <w:t>ხშირად</w:t>
      </w:r>
      <w:r>
        <w:rPr>
          <w:rFonts w:ascii="AcadNusx" w:hAnsi="AcadNusx" w:cs="AcadNusx"/>
          <w:sz w:val="20"/>
          <w:szCs w:val="20"/>
        </w:rPr>
        <w:t xml:space="preserve">  </w:t>
      </w:r>
      <w:r>
        <w:rPr>
          <w:rFonts w:ascii="Sylfaen" w:hAnsi="Sylfaen" w:cs="Sylfaen"/>
          <w:sz w:val="20"/>
          <w:szCs w:val="20"/>
          <w:lang w:val="ka-GE"/>
        </w:rPr>
        <w:t>ფორმულებს</w:t>
      </w:r>
      <w:r>
        <w:rPr>
          <w:rFonts w:ascii="AcadNusx" w:hAnsi="AcadNusx" w:cs="AcadNusx"/>
          <w:sz w:val="20"/>
          <w:szCs w:val="20"/>
        </w:rPr>
        <w:t xml:space="preserve">  </w:t>
      </w:r>
      <w:r>
        <w:rPr>
          <w:rFonts w:ascii="Sylfaen" w:hAnsi="Sylfaen" w:cs="Sylfaen"/>
          <w:sz w:val="20"/>
          <w:szCs w:val="20"/>
          <w:lang w:val="ka-GE"/>
        </w:rPr>
        <w:t>უადგილოდაც</w:t>
      </w:r>
      <w:r>
        <w:rPr>
          <w:rFonts w:ascii="AcadNusx" w:hAnsi="AcadNusx" w:cs="AcadNusx"/>
          <w:sz w:val="20"/>
          <w:szCs w:val="20"/>
        </w:rPr>
        <w:t xml:space="preserve"> </w:t>
      </w:r>
      <w:r>
        <w:rPr>
          <w:rFonts w:ascii="Sylfaen" w:hAnsi="Sylfaen" w:cs="Sylfaen"/>
          <w:sz w:val="20"/>
          <w:szCs w:val="20"/>
          <w:lang w:val="ka-GE"/>
        </w:rPr>
        <w:t>იყენებს</w:t>
      </w:r>
      <w:r>
        <w:rPr>
          <w:rFonts w:ascii="AcadNusx" w:hAnsi="AcadNusx" w:cs="AcadNusx"/>
          <w:sz w:val="20"/>
          <w:szCs w:val="20"/>
        </w:rPr>
        <w:t xml:space="preserve">. </w:t>
      </w:r>
      <w:r>
        <w:rPr>
          <w:rFonts w:ascii="AcadNusx" w:hAnsi="AcadNusx" w:cs="AcadNusx"/>
          <w:color w:val="000000"/>
        </w:rPr>
        <w:t xml:space="preserve"> </w:t>
      </w:r>
      <w:r>
        <w:rPr>
          <w:rFonts w:ascii="Sylfaen" w:hAnsi="Sylfaen" w:cs="Sylfaen"/>
          <w:sz w:val="20"/>
          <w:szCs w:val="20"/>
          <w:lang w:val="ka-GE"/>
        </w:rPr>
        <w:t>პრობლემაზე</w:t>
      </w:r>
      <w:r>
        <w:rPr>
          <w:rFonts w:ascii="AcadNusx" w:hAnsi="AcadNusx" w:cs="AcadNusx"/>
          <w:sz w:val="20"/>
          <w:szCs w:val="20"/>
        </w:rPr>
        <w:t xml:space="preserve"> </w:t>
      </w:r>
      <w:r>
        <w:rPr>
          <w:rFonts w:ascii="Sylfaen" w:hAnsi="Sylfaen" w:cs="Sylfaen"/>
          <w:sz w:val="20"/>
          <w:szCs w:val="20"/>
          <w:lang w:val="ka-GE"/>
        </w:rPr>
        <w:t>დაფუძნებული</w:t>
      </w:r>
      <w:r>
        <w:rPr>
          <w:rFonts w:ascii="AcadNusx" w:hAnsi="AcadNusx" w:cs="AcadNusx"/>
          <w:sz w:val="20"/>
          <w:szCs w:val="20"/>
        </w:rPr>
        <w:t xml:space="preserve"> </w:t>
      </w:r>
      <w:r>
        <w:rPr>
          <w:rFonts w:ascii="Sylfaen" w:hAnsi="Sylfaen" w:cs="Sylfaen"/>
          <w:sz w:val="20"/>
          <w:szCs w:val="20"/>
          <w:lang w:val="ka-GE"/>
        </w:rPr>
        <w:t>სწავლისას</w:t>
      </w:r>
      <w:r>
        <w:rPr>
          <w:rFonts w:ascii="AcadNusx" w:hAnsi="AcadNusx" w:cs="AcadNusx"/>
          <w:sz w:val="20"/>
          <w:szCs w:val="20"/>
        </w:rPr>
        <w:t xml:space="preserve"> </w:t>
      </w:r>
      <w:r>
        <w:rPr>
          <w:rFonts w:ascii="Sylfaen" w:hAnsi="Sylfaen" w:cs="Sylfaen"/>
          <w:sz w:val="20"/>
          <w:szCs w:val="20"/>
          <w:lang w:val="ka-GE"/>
        </w:rPr>
        <w:t>კი</w:t>
      </w:r>
      <w:r>
        <w:rPr>
          <w:rFonts w:ascii="AcadNusx" w:hAnsi="AcadNusx" w:cs="AcadNusx"/>
          <w:sz w:val="20"/>
          <w:szCs w:val="20"/>
        </w:rPr>
        <w:t xml:space="preserve"> </w:t>
      </w:r>
      <w:r>
        <w:rPr>
          <w:rFonts w:ascii="Sylfaen" w:hAnsi="Sylfaen" w:cs="Sylfaen"/>
          <w:sz w:val="20"/>
          <w:szCs w:val="20"/>
          <w:lang w:val="ka-GE"/>
        </w:rPr>
        <w:t>მოსწავლე</w:t>
      </w:r>
      <w:r>
        <w:rPr>
          <w:rFonts w:ascii="AcadNusx" w:hAnsi="AcadNusx" w:cs="AcadNusx"/>
          <w:sz w:val="20"/>
          <w:szCs w:val="20"/>
        </w:rPr>
        <w:t xml:space="preserve"> </w:t>
      </w:r>
      <w:r>
        <w:rPr>
          <w:rFonts w:ascii="Sylfaen" w:hAnsi="Sylfaen" w:cs="Sylfaen"/>
          <w:sz w:val="20"/>
          <w:szCs w:val="20"/>
          <w:lang w:val="ka-GE"/>
        </w:rPr>
        <w:t>დამოუკიდებლად</w:t>
      </w:r>
      <w:r>
        <w:rPr>
          <w:rFonts w:ascii="AcadNusx" w:hAnsi="AcadNusx" w:cs="AcadNusx"/>
          <w:sz w:val="20"/>
          <w:szCs w:val="20"/>
        </w:rPr>
        <w:t xml:space="preserve"> </w:t>
      </w:r>
      <w:r>
        <w:rPr>
          <w:rFonts w:ascii="Sylfaen" w:hAnsi="Sylfaen" w:cs="Sylfaen"/>
          <w:sz w:val="20"/>
          <w:szCs w:val="20"/>
          <w:lang w:val="ka-GE"/>
        </w:rPr>
        <w:t>ცდილობს</w:t>
      </w:r>
      <w:r>
        <w:rPr>
          <w:rFonts w:ascii="AcadNusx" w:hAnsi="AcadNusx" w:cs="AcadNusx"/>
          <w:sz w:val="20"/>
          <w:szCs w:val="20"/>
        </w:rPr>
        <w:t xml:space="preserve"> </w:t>
      </w:r>
      <w:r>
        <w:rPr>
          <w:rFonts w:ascii="Sylfaen" w:hAnsi="Sylfaen" w:cs="Sylfaen"/>
          <w:sz w:val="20"/>
          <w:szCs w:val="20"/>
          <w:lang w:val="ka-GE"/>
        </w:rPr>
        <w:t>თეორიული</w:t>
      </w:r>
      <w:r>
        <w:rPr>
          <w:rFonts w:ascii="AcadNusx" w:hAnsi="AcadNusx" w:cs="AcadNusx"/>
          <w:sz w:val="20"/>
          <w:szCs w:val="20"/>
        </w:rPr>
        <w:t xml:space="preserve"> </w:t>
      </w:r>
      <w:r>
        <w:rPr>
          <w:rFonts w:ascii="Sylfaen" w:hAnsi="Sylfaen" w:cs="Sylfaen"/>
          <w:sz w:val="20"/>
          <w:szCs w:val="20"/>
          <w:lang w:val="ka-GE"/>
        </w:rPr>
        <w:t>ცოდნის</w:t>
      </w:r>
      <w:r>
        <w:rPr>
          <w:rFonts w:ascii="AcadNusx" w:hAnsi="AcadNusx" w:cs="AcadNusx"/>
          <w:sz w:val="20"/>
          <w:szCs w:val="20"/>
        </w:rPr>
        <w:t xml:space="preserve"> </w:t>
      </w:r>
      <w:r>
        <w:rPr>
          <w:rFonts w:ascii="Sylfaen" w:hAnsi="Sylfaen" w:cs="Sylfaen"/>
          <w:sz w:val="20"/>
          <w:szCs w:val="20"/>
          <w:lang w:val="ka-GE"/>
        </w:rPr>
        <w:t>საფუძველზე</w:t>
      </w:r>
      <w:r>
        <w:rPr>
          <w:rFonts w:ascii="AcadNusx" w:hAnsi="AcadNusx" w:cs="AcadNusx"/>
          <w:sz w:val="20"/>
          <w:szCs w:val="20"/>
        </w:rPr>
        <w:t xml:space="preserve"> </w:t>
      </w:r>
      <w:r>
        <w:rPr>
          <w:rFonts w:ascii="Sylfaen" w:hAnsi="Sylfaen" w:cs="Sylfaen"/>
          <w:sz w:val="20"/>
          <w:szCs w:val="20"/>
          <w:lang w:val="ka-GE"/>
        </w:rPr>
        <w:t>პრობლების</w:t>
      </w:r>
      <w:r>
        <w:rPr>
          <w:rFonts w:ascii="AcadNusx" w:hAnsi="AcadNusx" w:cs="AcadNusx"/>
          <w:sz w:val="20"/>
          <w:szCs w:val="20"/>
        </w:rPr>
        <w:t xml:space="preserve"> </w:t>
      </w:r>
      <w:r>
        <w:rPr>
          <w:rFonts w:ascii="Sylfaen" w:hAnsi="Sylfaen" w:cs="Sylfaen"/>
          <w:sz w:val="20"/>
          <w:szCs w:val="20"/>
          <w:lang w:val="ka-GE"/>
        </w:rPr>
        <w:t>გადაჭრის</w:t>
      </w:r>
      <w:r>
        <w:rPr>
          <w:rFonts w:ascii="AcadNusx" w:hAnsi="AcadNusx" w:cs="AcadNusx"/>
          <w:sz w:val="20"/>
          <w:szCs w:val="20"/>
        </w:rPr>
        <w:t xml:space="preserve"> </w:t>
      </w:r>
      <w:r>
        <w:rPr>
          <w:rFonts w:ascii="Sylfaen" w:hAnsi="Sylfaen" w:cs="Sylfaen"/>
          <w:sz w:val="20"/>
          <w:szCs w:val="20"/>
          <w:lang w:val="ka-GE"/>
        </w:rPr>
        <w:t>გზის</w:t>
      </w:r>
      <w:r>
        <w:rPr>
          <w:rFonts w:ascii="AcadNusx" w:hAnsi="AcadNusx" w:cs="AcadNusx"/>
          <w:sz w:val="20"/>
          <w:szCs w:val="20"/>
        </w:rPr>
        <w:t xml:space="preserve"> </w:t>
      </w:r>
      <w:r>
        <w:rPr>
          <w:rFonts w:ascii="Sylfaen" w:hAnsi="Sylfaen" w:cs="Sylfaen"/>
          <w:sz w:val="20"/>
          <w:szCs w:val="20"/>
          <w:lang w:val="ka-GE"/>
        </w:rPr>
        <w:t>მოძიებას</w:t>
      </w:r>
      <w:r>
        <w:rPr>
          <w:rFonts w:ascii="AcadNusx" w:hAnsi="AcadNusx" w:cs="AcadNusx"/>
          <w:sz w:val="20"/>
          <w:szCs w:val="20"/>
        </w:rPr>
        <w:t xml:space="preserve">, </w:t>
      </w:r>
      <w:r>
        <w:rPr>
          <w:rFonts w:ascii="Sylfaen" w:hAnsi="Sylfaen" w:cs="Sylfaen"/>
          <w:sz w:val="20"/>
          <w:szCs w:val="20"/>
          <w:lang w:val="ka-GE"/>
        </w:rPr>
        <w:t>რაც</w:t>
      </w:r>
      <w:r>
        <w:rPr>
          <w:rFonts w:ascii="AcadNusx" w:hAnsi="AcadNusx" w:cs="AcadNusx"/>
          <w:sz w:val="20"/>
          <w:szCs w:val="20"/>
        </w:rPr>
        <w:t xml:space="preserve"> </w:t>
      </w:r>
      <w:r>
        <w:rPr>
          <w:rFonts w:ascii="Sylfaen" w:hAnsi="Sylfaen" w:cs="Sylfaen"/>
          <w:sz w:val="20"/>
          <w:szCs w:val="20"/>
          <w:lang w:val="ka-GE"/>
        </w:rPr>
        <w:t>მას</w:t>
      </w:r>
      <w:r>
        <w:rPr>
          <w:rFonts w:ascii="AcadNusx" w:hAnsi="AcadNusx" w:cs="AcadNusx"/>
          <w:sz w:val="20"/>
          <w:szCs w:val="20"/>
        </w:rPr>
        <w:t xml:space="preserve"> </w:t>
      </w:r>
      <w:r>
        <w:rPr>
          <w:rFonts w:ascii="Sylfaen" w:hAnsi="Sylfaen" w:cs="Sylfaen"/>
          <w:sz w:val="20"/>
          <w:szCs w:val="20"/>
          <w:lang w:val="ka-GE"/>
        </w:rPr>
        <w:t>თეორიული</w:t>
      </w:r>
      <w:r>
        <w:rPr>
          <w:rFonts w:ascii="AcadNusx" w:hAnsi="AcadNusx" w:cs="AcadNusx"/>
          <w:sz w:val="20"/>
          <w:szCs w:val="20"/>
        </w:rPr>
        <w:t xml:space="preserve"> </w:t>
      </w:r>
      <w:r>
        <w:rPr>
          <w:rFonts w:ascii="Sylfaen" w:hAnsi="Sylfaen" w:cs="Sylfaen"/>
          <w:sz w:val="20"/>
          <w:szCs w:val="20"/>
          <w:lang w:val="ka-GE"/>
        </w:rPr>
        <w:t>ცოდნის</w:t>
      </w:r>
      <w:r>
        <w:rPr>
          <w:rFonts w:ascii="AcadNusx" w:hAnsi="AcadNusx" w:cs="AcadNusx"/>
          <w:sz w:val="20"/>
          <w:szCs w:val="20"/>
        </w:rPr>
        <w:t xml:space="preserve">  </w:t>
      </w:r>
      <w:r>
        <w:rPr>
          <w:rFonts w:ascii="Sylfaen" w:hAnsi="Sylfaen" w:cs="Sylfaen"/>
          <w:sz w:val="20"/>
          <w:szCs w:val="20"/>
          <w:lang w:val="ka-GE"/>
        </w:rPr>
        <w:t>გააზრების</w:t>
      </w:r>
      <w:r>
        <w:rPr>
          <w:rFonts w:ascii="AcadNusx" w:hAnsi="AcadNusx" w:cs="AcadNusx"/>
          <w:sz w:val="20"/>
          <w:szCs w:val="20"/>
        </w:rPr>
        <w:t xml:space="preserve"> </w:t>
      </w:r>
      <w:r>
        <w:rPr>
          <w:rFonts w:ascii="Sylfaen" w:hAnsi="Sylfaen" w:cs="Sylfaen"/>
          <w:sz w:val="20"/>
          <w:szCs w:val="20"/>
          <w:lang w:val="ka-GE"/>
        </w:rPr>
        <w:t>საშუალებას</w:t>
      </w:r>
      <w:r>
        <w:rPr>
          <w:rFonts w:ascii="AcadNusx" w:hAnsi="AcadNusx" w:cs="AcadNusx"/>
          <w:sz w:val="20"/>
          <w:szCs w:val="20"/>
        </w:rPr>
        <w:t xml:space="preserve"> </w:t>
      </w:r>
      <w:r>
        <w:rPr>
          <w:rFonts w:ascii="Sylfaen" w:hAnsi="Sylfaen" w:cs="Sylfaen"/>
          <w:sz w:val="20"/>
          <w:szCs w:val="20"/>
          <w:lang w:val="ka-GE"/>
        </w:rPr>
        <w:t>აძლევს</w:t>
      </w:r>
      <w:r>
        <w:rPr>
          <w:rFonts w:ascii="AcadNusx" w:hAnsi="AcadNusx" w:cs="AcadNusx"/>
          <w:sz w:val="20"/>
          <w:szCs w:val="20"/>
        </w:rPr>
        <w:t>.</w:t>
      </w:r>
      <w:r>
        <w:rPr>
          <w:rFonts w:ascii="Sylfaen" w:hAnsi="Sylfaen" w:cs="Sylfaen"/>
          <w:sz w:val="20"/>
          <w:szCs w:val="20"/>
          <w:lang w:val="ka-GE"/>
        </w:rPr>
        <w:t>პრობლემაზე</w:t>
      </w:r>
      <w:r>
        <w:rPr>
          <w:rFonts w:ascii="AcadNusx" w:hAnsi="AcadNusx" w:cs="AcadNusx"/>
          <w:sz w:val="20"/>
          <w:szCs w:val="20"/>
        </w:rPr>
        <w:t xml:space="preserve"> </w:t>
      </w:r>
      <w:r>
        <w:rPr>
          <w:rFonts w:ascii="Sylfaen" w:hAnsi="Sylfaen" w:cs="Sylfaen"/>
          <w:sz w:val="20"/>
          <w:szCs w:val="20"/>
          <w:lang w:val="ka-GE"/>
        </w:rPr>
        <w:t>დაფუძნებული</w:t>
      </w:r>
      <w:r>
        <w:rPr>
          <w:rFonts w:ascii="AcadNusx" w:hAnsi="AcadNusx" w:cs="AcadNusx"/>
          <w:sz w:val="20"/>
          <w:szCs w:val="20"/>
        </w:rPr>
        <w:t xml:space="preserve"> </w:t>
      </w:r>
      <w:r>
        <w:rPr>
          <w:rFonts w:ascii="Sylfaen" w:hAnsi="Sylfaen" w:cs="Sylfaen"/>
          <w:sz w:val="20"/>
          <w:szCs w:val="20"/>
          <w:lang w:val="ka-GE"/>
        </w:rPr>
        <w:t>სწავლით</w:t>
      </w:r>
      <w:r>
        <w:rPr>
          <w:rFonts w:ascii="AcadNusx" w:hAnsi="AcadNusx" w:cs="AcadNusx"/>
          <w:sz w:val="20"/>
          <w:szCs w:val="20"/>
        </w:rPr>
        <w:t xml:space="preserve"> </w:t>
      </w:r>
      <w:r>
        <w:rPr>
          <w:rFonts w:ascii="Sylfaen" w:hAnsi="Sylfaen" w:cs="Sylfaen"/>
          <w:sz w:val="20"/>
          <w:szCs w:val="20"/>
          <w:lang w:val="ka-GE"/>
        </w:rPr>
        <w:t>იზრდება</w:t>
      </w:r>
      <w:r>
        <w:rPr>
          <w:rFonts w:ascii="AcadNusx" w:hAnsi="AcadNusx" w:cs="AcadNusx"/>
          <w:sz w:val="20"/>
          <w:szCs w:val="20"/>
        </w:rPr>
        <w:t xml:space="preserve"> </w:t>
      </w:r>
      <w:r>
        <w:rPr>
          <w:rFonts w:ascii="Sylfaen" w:hAnsi="Sylfaen" w:cs="Sylfaen"/>
          <w:sz w:val="20"/>
          <w:szCs w:val="20"/>
          <w:lang w:val="ka-GE"/>
        </w:rPr>
        <w:t>მოსწავლის</w:t>
      </w:r>
      <w:r>
        <w:rPr>
          <w:rFonts w:ascii="AcadNusx" w:hAnsi="AcadNusx" w:cs="AcadNusx"/>
          <w:sz w:val="20"/>
          <w:szCs w:val="20"/>
        </w:rPr>
        <w:t xml:space="preserve"> </w:t>
      </w:r>
      <w:r>
        <w:rPr>
          <w:rFonts w:ascii="Sylfaen" w:hAnsi="Sylfaen" w:cs="Sylfaen"/>
          <w:sz w:val="20"/>
          <w:szCs w:val="20"/>
          <w:lang w:val="ka-GE"/>
        </w:rPr>
        <w:t>მოტივაცია</w:t>
      </w:r>
      <w:r>
        <w:rPr>
          <w:rFonts w:ascii="AcadNusx" w:hAnsi="AcadNusx" w:cs="AcadNusx"/>
          <w:sz w:val="20"/>
          <w:szCs w:val="20"/>
        </w:rPr>
        <w:t xml:space="preserve">, </w:t>
      </w:r>
      <w:r>
        <w:rPr>
          <w:rFonts w:ascii="Sylfaen" w:hAnsi="Sylfaen" w:cs="Sylfaen"/>
          <w:sz w:val="20"/>
          <w:szCs w:val="20"/>
          <w:lang w:val="ka-GE"/>
        </w:rPr>
        <w:t>რადგან</w:t>
      </w:r>
      <w:r>
        <w:rPr>
          <w:rFonts w:ascii="AcadNusx" w:hAnsi="AcadNusx" w:cs="AcadNusx"/>
          <w:sz w:val="20"/>
          <w:szCs w:val="20"/>
        </w:rPr>
        <w:t xml:space="preserve"> </w:t>
      </w:r>
      <w:r>
        <w:rPr>
          <w:rFonts w:ascii="Sylfaen" w:hAnsi="Sylfaen" w:cs="Sylfaen"/>
          <w:sz w:val="20"/>
          <w:szCs w:val="20"/>
          <w:lang w:val="ka-GE"/>
        </w:rPr>
        <w:t>მოსწავლე</w:t>
      </w:r>
      <w:r>
        <w:rPr>
          <w:rFonts w:ascii="AcadNusx" w:hAnsi="AcadNusx" w:cs="AcadNusx"/>
          <w:sz w:val="20"/>
          <w:szCs w:val="20"/>
        </w:rPr>
        <w:t xml:space="preserve"> </w:t>
      </w:r>
      <w:r>
        <w:rPr>
          <w:rFonts w:ascii="Sylfaen" w:hAnsi="Sylfaen" w:cs="Sylfaen"/>
          <w:sz w:val="20"/>
          <w:szCs w:val="20"/>
          <w:lang w:val="ka-GE"/>
        </w:rPr>
        <w:t>ახალ</w:t>
      </w:r>
      <w:r>
        <w:rPr>
          <w:rFonts w:ascii="AcadNusx" w:hAnsi="AcadNusx" w:cs="AcadNusx"/>
          <w:sz w:val="20"/>
          <w:szCs w:val="20"/>
        </w:rPr>
        <w:t xml:space="preserve"> </w:t>
      </w:r>
      <w:r>
        <w:rPr>
          <w:rFonts w:ascii="Sylfaen" w:hAnsi="Sylfaen" w:cs="Sylfaen"/>
          <w:sz w:val="20"/>
          <w:szCs w:val="20"/>
          <w:lang w:val="ka-GE"/>
        </w:rPr>
        <w:t>ცოდნას</w:t>
      </w:r>
      <w:r>
        <w:rPr>
          <w:rFonts w:ascii="AcadNusx" w:hAnsi="AcadNusx" w:cs="AcadNusx"/>
          <w:sz w:val="20"/>
          <w:szCs w:val="20"/>
        </w:rPr>
        <w:t xml:space="preserve"> </w:t>
      </w:r>
      <w:r>
        <w:rPr>
          <w:rFonts w:ascii="Sylfaen" w:hAnsi="Sylfaen" w:cs="Sylfaen"/>
          <w:sz w:val="20"/>
          <w:szCs w:val="20"/>
          <w:lang w:val="ka-GE"/>
        </w:rPr>
        <w:t>იძენს</w:t>
      </w:r>
      <w:r>
        <w:rPr>
          <w:rFonts w:ascii="AcadNusx" w:hAnsi="AcadNusx" w:cs="AcadNusx"/>
          <w:sz w:val="20"/>
          <w:szCs w:val="20"/>
        </w:rPr>
        <w:t xml:space="preserve"> </w:t>
      </w:r>
      <w:r>
        <w:rPr>
          <w:rFonts w:ascii="Sylfaen" w:hAnsi="Sylfaen" w:cs="Sylfaen"/>
          <w:sz w:val="20"/>
          <w:szCs w:val="20"/>
          <w:lang w:val="ka-GE"/>
        </w:rPr>
        <w:t>გამიზნულად</w:t>
      </w:r>
      <w:r>
        <w:rPr>
          <w:rFonts w:ascii="AcadNusx" w:hAnsi="AcadNusx" w:cs="AcadNusx"/>
          <w:sz w:val="20"/>
          <w:szCs w:val="20"/>
        </w:rPr>
        <w:t xml:space="preserve">. </w:t>
      </w:r>
      <w:r>
        <w:rPr>
          <w:rFonts w:ascii="Sylfaen" w:hAnsi="Sylfaen" w:cs="Sylfaen"/>
          <w:sz w:val="20"/>
          <w:szCs w:val="20"/>
          <w:lang w:val="ka-GE"/>
        </w:rPr>
        <w:t>ეს</w:t>
      </w:r>
      <w:r>
        <w:rPr>
          <w:rFonts w:ascii="AcadNusx" w:hAnsi="AcadNusx" w:cs="AcadNusx"/>
          <w:sz w:val="20"/>
          <w:szCs w:val="20"/>
        </w:rPr>
        <w:t xml:space="preserve"> </w:t>
      </w:r>
      <w:r>
        <w:rPr>
          <w:rFonts w:ascii="Sylfaen" w:hAnsi="Sylfaen" w:cs="Sylfaen"/>
          <w:sz w:val="20"/>
          <w:szCs w:val="20"/>
          <w:lang w:val="ka-GE"/>
        </w:rPr>
        <w:t>ანვითარებს</w:t>
      </w:r>
      <w:r>
        <w:rPr>
          <w:rFonts w:ascii="AcadNusx" w:hAnsi="AcadNusx" w:cs="AcadNusx"/>
          <w:sz w:val="20"/>
          <w:szCs w:val="20"/>
        </w:rPr>
        <w:t xml:space="preserve"> </w:t>
      </w:r>
      <w:r>
        <w:rPr>
          <w:rFonts w:ascii="Sylfaen" w:hAnsi="Sylfaen" w:cs="Sylfaen"/>
          <w:sz w:val="20"/>
          <w:szCs w:val="20"/>
          <w:lang w:val="ka-GE"/>
        </w:rPr>
        <w:t>ჯგუფური</w:t>
      </w:r>
      <w:r>
        <w:rPr>
          <w:rFonts w:ascii="AcadNusx" w:hAnsi="AcadNusx" w:cs="AcadNusx"/>
          <w:sz w:val="20"/>
          <w:szCs w:val="20"/>
        </w:rPr>
        <w:t xml:space="preserve"> </w:t>
      </w:r>
      <w:r>
        <w:rPr>
          <w:rFonts w:ascii="Sylfaen" w:hAnsi="Sylfaen" w:cs="Sylfaen"/>
          <w:sz w:val="20"/>
          <w:szCs w:val="20"/>
          <w:lang w:val="ka-GE"/>
        </w:rPr>
        <w:t>მუშაობის</w:t>
      </w:r>
      <w:r>
        <w:rPr>
          <w:rFonts w:ascii="AcadNusx" w:hAnsi="AcadNusx" w:cs="AcadNusx"/>
          <w:sz w:val="20"/>
          <w:szCs w:val="20"/>
        </w:rPr>
        <w:t xml:space="preserve">, </w:t>
      </w:r>
      <w:r>
        <w:rPr>
          <w:rFonts w:ascii="Sylfaen" w:hAnsi="Sylfaen" w:cs="Sylfaen"/>
          <w:sz w:val="20"/>
          <w:szCs w:val="20"/>
          <w:lang w:val="ka-GE"/>
        </w:rPr>
        <w:t>თანამშრომლობის</w:t>
      </w:r>
      <w:r>
        <w:rPr>
          <w:rFonts w:ascii="AcadNusx" w:hAnsi="AcadNusx" w:cs="AcadNusx"/>
          <w:sz w:val="20"/>
          <w:szCs w:val="20"/>
        </w:rPr>
        <w:t xml:space="preserve">, </w:t>
      </w:r>
      <w:r>
        <w:rPr>
          <w:rFonts w:ascii="Sylfaen" w:hAnsi="Sylfaen" w:cs="Sylfaen"/>
          <w:sz w:val="20"/>
          <w:szCs w:val="20"/>
          <w:lang w:val="ka-GE"/>
        </w:rPr>
        <w:t>კრიტიკული</w:t>
      </w:r>
      <w:r>
        <w:rPr>
          <w:rFonts w:ascii="AcadNusx" w:hAnsi="AcadNusx" w:cs="AcadNusx"/>
          <w:sz w:val="20"/>
          <w:szCs w:val="20"/>
        </w:rPr>
        <w:t xml:space="preserve"> </w:t>
      </w:r>
      <w:r>
        <w:rPr>
          <w:rFonts w:ascii="Sylfaen" w:hAnsi="Sylfaen" w:cs="Sylfaen"/>
          <w:sz w:val="20"/>
          <w:szCs w:val="20"/>
          <w:lang w:val="ka-GE"/>
        </w:rPr>
        <w:t>აზროვნებისა</w:t>
      </w:r>
      <w:r>
        <w:rPr>
          <w:rFonts w:ascii="AcadNusx" w:hAnsi="AcadNusx" w:cs="AcadNusx"/>
          <w:sz w:val="20"/>
          <w:szCs w:val="20"/>
        </w:rPr>
        <w:t xml:space="preserve"> </w:t>
      </w:r>
      <w:r>
        <w:rPr>
          <w:rFonts w:ascii="Sylfaen" w:hAnsi="Sylfaen" w:cs="Sylfaen"/>
          <w:sz w:val="20"/>
          <w:szCs w:val="20"/>
          <w:lang w:val="ka-GE"/>
        </w:rPr>
        <w:t>და</w:t>
      </w:r>
      <w:r>
        <w:rPr>
          <w:rFonts w:ascii="AcadNusx" w:hAnsi="AcadNusx" w:cs="AcadNusx"/>
          <w:sz w:val="20"/>
          <w:szCs w:val="20"/>
        </w:rPr>
        <w:t xml:space="preserve"> </w:t>
      </w:r>
      <w:r>
        <w:rPr>
          <w:rFonts w:ascii="Sylfaen" w:hAnsi="Sylfaen" w:cs="Sylfaen"/>
          <w:sz w:val="20"/>
          <w:szCs w:val="20"/>
          <w:lang w:val="ka-GE"/>
        </w:rPr>
        <w:t>კომუნიკაციის</w:t>
      </w:r>
      <w:r>
        <w:rPr>
          <w:rFonts w:ascii="AcadNusx" w:hAnsi="AcadNusx" w:cs="AcadNusx"/>
          <w:sz w:val="20"/>
          <w:szCs w:val="20"/>
        </w:rPr>
        <w:t xml:space="preserve"> </w:t>
      </w:r>
      <w:r>
        <w:rPr>
          <w:rFonts w:ascii="Sylfaen" w:hAnsi="Sylfaen" w:cs="Sylfaen"/>
          <w:sz w:val="20"/>
          <w:szCs w:val="20"/>
          <w:lang w:val="ka-GE"/>
        </w:rPr>
        <w:t>უნარ</w:t>
      </w:r>
      <w:r>
        <w:rPr>
          <w:rFonts w:ascii="AcadNusx" w:hAnsi="AcadNusx" w:cs="AcadNusx"/>
          <w:sz w:val="20"/>
          <w:szCs w:val="20"/>
        </w:rPr>
        <w:t>-</w:t>
      </w:r>
      <w:r>
        <w:rPr>
          <w:rFonts w:ascii="Sylfaen" w:hAnsi="Sylfaen" w:cs="Sylfaen"/>
          <w:sz w:val="20"/>
          <w:szCs w:val="20"/>
          <w:lang w:val="ka-GE"/>
        </w:rPr>
        <w:t>ჩვევებს</w:t>
      </w:r>
      <w:r>
        <w:rPr>
          <w:rFonts w:ascii="AcadNusx" w:hAnsi="AcadNusx" w:cs="AcadNusx"/>
          <w:sz w:val="20"/>
          <w:szCs w:val="20"/>
        </w:rPr>
        <w:t xml:space="preserve">; </w:t>
      </w:r>
      <w:r>
        <w:rPr>
          <w:rFonts w:ascii="Sylfaen" w:hAnsi="Sylfaen" w:cs="Sylfaen"/>
          <w:sz w:val="20"/>
          <w:szCs w:val="20"/>
          <w:lang w:val="ka-GE"/>
        </w:rPr>
        <w:t>მოსწავლეები</w:t>
      </w:r>
      <w:r>
        <w:rPr>
          <w:rFonts w:ascii="AcadNusx" w:hAnsi="AcadNusx" w:cs="AcadNusx"/>
          <w:sz w:val="20"/>
          <w:szCs w:val="20"/>
        </w:rPr>
        <w:t xml:space="preserve"> </w:t>
      </w:r>
      <w:r>
        <w:rPr>
          <w:rFonts w:ascii="Sylfaen" w:hAnsi="Sylfaen" w:cs="Sylfaen"/>
          <w:sz w:val="20"/>
          <w:szCs w:val="20"/>
          <w:lang w:val="ka-GE"/>
        </w:rPr>
        <w:t>დამოუკიდებლად</w:t>
      </w:r>
      <w:r>
        <w:rPr>
          <w:rFonts w:ascii="AcadNusx" w:hAnsi="AcadNusx" w:cs="AcadNusx"/>
          <w:sz w:val="20"/>
          <w:szCs w:val="20"/>
        </w:rPr>
        <w:t xml:space="preserve"> </w:t>
      </w:r>
      <w:r>
        <w:rPr>
          <w:rFonts w:ascii="Sylfaen" w:hAnsi="Sylfaen" w:cs="Sylfaen"/>
          <w:sz w:val="20"/>
          <w:szCs w:val="20"/>
          <w:lang w:val="ka-GE"/>
        </w:rPr>
        <w:t>ეძიებენ</w:t>
      </w:r>
      <w:r>
        <w:rPr>
          <w:rFonts w:ascii="AcadNusx" w:hAnsi="AcadNusx" w:cs="AcadNusx"/>
          <w:sz w:val="20"/>
          <w:szCs w:val="20"/>
        </w:rPr>
        <w:t xml:space="preserve"> </w:t>
      </w:r>
      <w:r>
        <w:rPr>
          <w:rFonts w:ascii="Sylfaen" w:hAnsi="Sylfaen" w:cs="Sylfaen"/>
          <w:sz w:val="20"/>
          <w:szCs w:val="20"/>
          <w:lang w:val="ka-GE"/>
        </w:rPr>
        <w:t>და</w:t>
      </w:r>
      <w:r>
        <w:rPr>
          <w:rFonts w:ascii="AcadNusx" w:hAnsi="AcadNusx" w:cs="AcadNusx"/>
          <w:sz w:val="20"/>
          <w:szCs w:val="20"/>
        </w:rPr>
        <w:t xml:space="preserve"> </w:t>
      </w:r>
      <w:r>
        <w:rPr>
          <w:rFonts w:ascii="Sylfaen" w:hAnsi="Sylfaen" w:cs="Sylfaen"/>
          <w:sz w:val="20"/>
          <w:szCs w:val="20"/>
          <w:lang w:val="ka-GE"/>
        </w:rPr>
        <w:t>ითვისებენ</w:t>
      </w:r>
      <w:r>
        <w:rPr>
          <w:rFonts w:ascii="AcadNusx" w:hAnsi="AcadNusx" w:cs="AcadNusx"/>
          <w:sz w:val="20"/>
          <w:szCs w:val="20"/>
        </w:rPr>
        <w:t xml:space="preserve"> </w:t>
      </w:r>
      <w:r>
        <w:rPr>
          <w:rFonts w:ascii="Sylfaen" w:hAnsi="Sylfaen" w:cs="Sylfaen"/>
          <w:sz w:val="20"/>
          <w:szCs w:val="20"/>
          <w:lang w:val="ka-GE"/>
        </w:rPr>
        <w:t>ახალ</w:t>
      </w:r>
      <w:r>
        <w:rPr>
          <w:rFonts w:ascii="AcadNusx" w:hAnsi="AcadNusx" w:cs="AcadNusx"/>
          <w:sz w:val="20"/>
          <w:szCs w:val="20"/>
        </w:rPr>
        <w:t xml:space="preserve"> </w:t>
      </w:r>
      <w:r>
        <w:rPr>
          <w:rFonts w:ascii="Sylfaen" w:hAnsi="Sylfaen" w:cs="Sylfaen"/>
          <w:sz w:val="20"/>
          <w:szCs w:val="20"/>
          <w:lang w:val="ka-GE"/>
        </w:rPr>
        <w:t>ცოდნას</w:t>
      </w:r>
      <w:r>
        <w:rPr>
          <w:rFonts w:ascii="AcadNusx" w:hAnsi="AcadNusx" w:cs="AcadNusx"/>
          <w:sz w:val="20"/>
          <w:szCs w:val="20"/>
        </w:rPr>
        <w:t xml:space="preserve">, </w:t>
      </w:r>
      <w:r>
        <w:rPr>
          <w:rFonts w:ascii="Sylfaen" w:hAnsi="Sylfaen" w:cs="Sylfaen"/>
          <w:sz w:val="20"/>
          <w:szCs w:val="20"/>
          <w:lang w:val="ka-GE"/>
        </w:rPr>
        <w:t>ხოლო</w:t>
      </w:r>
      <w:r>
        <w:rPr>
          <w:rFonts w:ascii="AcadNusx" w:hAnsi="AcadNusx" w:cs="AcadNusx"/>
          <w:sz w:val="20"/>
          <w:szCs w:val="20"/>
        </w:rPr>
        <w:t xml:space="preserve"> </w:t>
      </w:r>
      <w:r>
        <w:rPr>
          <w:rFonts w:ascii="Sylfaen" w:hAnsi="Sylfaen" w:cs="Sylfaen"/>
          <w:sz w:val="20"/>
          <w:szCs w:val="20"/>
          <w:lang w:val="ka-GE"/>
        </w:rPr>
        <w:t>მასწავლებლის</w:t>
      </w:r>
      <w:r>
        <w:rPr>
          <w:rFonts w:ascii="AcadNusx" w:hAnsi="AcadNusx" w:cs="AcadNusx"/>
          <w:sz w:val="20"/>
          <w:szCs w:val="20"/>
        </w:rPr>
        <w:t xml:space="preserve"> </w:t>
      </w:r>
      <w:r>
        <w:rPr>
          <w:rFonts w:ascii="Sylfaen" w:hAnsi="Sylfaen" w:cs="Sylfaen"/>
          <w:sz w:val="20"/>
          <w:szCs w:val="20"/>
          <w:lang w:val="ka-GE"/>
        </w:rPr>
        <w:t>როლი</w:t>
      </w:r>
      <w:r>
        <w:rPr>
          <w:rFonts w:ascii="AcadNusx" w:hAnsi="AcadNusx" w:cs="AcadNusx"/>
          <w:sz w:val="20"/>
          <w:szCs w:val="20"/>
        </w:rPr>
        <w:t xml:space="preserve"> </w:t>
      </w:r>
      <w:r>
        <w:rPr>
          <w:rFonts w:ascii="Sylfaen" w:hAnsi="Sylfaen" w:cs="Sylfaen"/>
          <w:sz w:val="20"/>
          <w:szCs w:val="20"/>
          <w:lang w:val="ka-GE"/>
        </w:rPr>
        <w:t>ძირითადად</w:t>
      </w:r>
      <w:r>
        <w:rPr>
          <w:rFonts w:ascii="AcadNusx" w:hAnsi="AcadNusx" w:cs="AcadNusx"/>
          <w:sz w:val="20"/>
          <w:szCs w:val="20"/>
        </w:rPr>
        <w:t xml:space="preserve"> </w:t>
      </w:r>
      <w:r>
        <w:rPr>
          <w:rFonts w:ascii="Sylfaen" w:hAnsi="Sylfaen" w:cs="Sylfaen"/>
          <w:sz w:val="20"/>
          <w:szCs w:val="20"/>
          <w:lang w:val="ka-GE"/>
        </w:rPr>
        <w:t>დაიყვანება</w:t>
      </w:r>
      <w:r>
        <w:rPr>
          <w:rFonts w:ascii="AcadNusx" w:hAnsi="AcadNusx" w:cs="AcadNusx"/>
          <w:sz w:val="20"/>
          <w:szCs w:val="20"/>
        </w:rPr>
        <w:t xml:space="preserve"> </w:t>
      </w:r>
      <w:r>
        <w:rPr>
          <w:rFonts w:ascii="Sylfaen" w:hAnsi="Sylfaen" w:cs="Sylfaen"/>
          <w:sz w:val="20"/>
          <w:szCs w:val="20"/>
          <w:lang w:val="ka-GE"/>
        </w:rPr>
        <w:t>ხელშემწყობის</w:t>
      </w:r>
      <w:r>
        <w:rPr>
          <w:rFonts w:ascii="AcadNusx" w:hAnsi="AcadNusx" w:cs="AcadNusx"/>
          <w:sz w:val="20"/>
          <w:szCs w:val="20"/>
        </w:rPr>
        <w:t xml:space="preserve"> (</w:t>
      </w:r>
      <w:r>
        <w:rPr>
          <w:rFonts w:ascii="Sylfaen" w:hAnsi="Sylfaen" w:cs="Sylfaen"/>
          <w:sz w:val="20"/>
          <w:szCs w:val="20"/>
          <w:lang w:val="ka-GE"/>
        </w:rPr>
        <w:t>ფასილიტატორის</w:t>
      </w:r>
      <w:r>
        <w:rPr>
          <w:rFonts w:ascii="AcadNusx" w:hAnsi="AcadNusx" w:cs="AcadNusx"/>
          <w:sz w:val="20"/>
          <w:szCs w:val="20"/>
        </w:rPr>
        <w:t xml:space="preserve">) </w:t>
      </w:r>
      <w:r>
        <w:rPr>
          <w:rFonts w:ascii="Sylfaen" w:hAnsi="Sylfaen" w:cs="Sylfaen"/>
          <w:sz w:val="20"/>
          <w:szCs w:val="20"/>
          <w:lang w:val="ka-GE"/>
        </w:rPr>
        <w:t>ფუნქციაზე</w:t>
      </w:r>
      <w:r>
        <w:rPr>
          <w:rFonts w:ascii="AcadNusx" w:hAnsi="AcadNusx" w:cs="AcadNusx"/>
          <w:sz w:val="20"/>
          <w:szCs w:val="20"/>
        </w:rPr>
        <w:t>.</w:t>
      </w:r>
      <w:r>
        <w:rPr>
          <w:rFonts w:ascii="Sylfaen" w:hAnsi="Sylfaen" w:cs="Sylfaen"/>
          <w:sz w:val="20"/>
          <w:szCs w:val="20"/>
          <w:lang w:val="ka-GE"/>
        </w:rPr>
        <w:t>პრობლემაზე</w:t>
      </w:r>
      <w:r>
        <w:rPr>
          <w:rFonts w:ascii="AcadNusx" w:hAnsi="AcadNusx" w:cs="AcadNusx"/>
          <w:sz w:val="20"/>
          <w:szCs w:val="20"/>
        </w:rPr>
        <w:t xml:space="preserve"> </w:t>
      </w:r>
      <w:r>
        <w:rPr>
          <w:rFonts w:ascii="Sylfaen" w:hAnsi="Sylfaen" w:cs="Sylfaen"/>
          <w:sz w:val="20"/>
          <w:szCs w:val="20"/>
          <w:lang w:val="ka-GE"/>
        </w:rPr>
        <w:t>დაფუძნებული</w:t>
      </w:r>
      <w:r>
        <w:rPr>
          <w:rFonts w:ascii="AcadNusx" w:hAnsi="AcadNusx" w:cs="AcadNusx"/>
          <w:sz w:val="20"/>
          <w:szCs w:val="20"/>
        </w:rPr>
        <w:t xml:space="preserve"> </w:t>
      </w:r>
      <w:r>
        <w:rPr>
          <w:rFonts w:ascii="Sylfaen" w:hAnsi="Sylfaen" w:cs="Sylfaen"/>
          <w:sz w:val="20"/>
          <w:szCs w:val="20"/>
          <w:lang w:val="ka-GE"/>
        </w:rPr>
        <w:t>სწავლის</w:t>
      </w:r>
      <w:r>
        <w:rPr>
          <w:rFonts w:ascii="AcadNusx" w:hAnsi="AcadNusx" w:cs="AcadNusx"/>
          <w:sz w:val="20"/>
          <w:szCs w:val="20"/>
        </w:rPr>
        <w:t xml:space="preserve"> </w:t>
      </w:r>
      <w:r>
        <w:rPr>
          <w:rFonts w:ascii="Sylfaen" w:hAnsi="Sylfaen" w:cs="Sylfaen"/>
          <w:sz w:val="20"/>
          <w:szCs w:val="20"/>
          <w:lang w:val="ka-GE"/>
        </w:rPr>
        <w:t>დროს</w:t>
      </w:r>
      <w:r>
        <w:rPr>
          <w:rFonts w:ascii="AcadNusx" w:hAnsi="AcadNusx" w:cs="AcadNusx"/>
          <w:sz w:val="20"/>
          <w:szCs w:val="20"/>
        </w:rPr>
        <w:t xml:space="preserve"> </w:t>
      </w:r>
      <w:r>
        <w:rPr>
          <w:rFonts w:ascii="Sylfaen" w:hAnsi="Sylfaen" w:cs="Sylfaen"/>
          <w:sz w:val="20"/>
          <w:szCs w:val="20"/>
          <w:lang w:val="ka-GE"/>
        </w:rPr>
        <w:t>ახალი</w:t>
      </w:r>
      <w:r>
        <w:rPr>
          <w:rFonts w:ascii="AcadNusx" w:hAnsi="AcadNusx" w:cs="AcadNusx"/>
          <w:sz w:val="20"/>
          <w:szCs w:val="20"/>
        </w:rPr>
        <w:t xml:space="preserve"> </w:t>
      </w:r>
      <w:r>
        <w:rPr>
          <w:rFonts w:ascii="Sylfaen" w:hAnsi="Sylfaen" w:cs="Sylfaen"/>
          <w:sz w:val="20"/>
          <w:szCs w:val="20"/>
          <w:lang w:val="ka-GE"/>
        </w:rPr>
        <w:t>ცოდნის</w:t>
      </w:r>
      <w:r>
        <w:rPr>
          <w:rFonts w:ascii="AcadNusx" w:hAnsi="AcadNusx" w:cs="AcadNusx"/>
          <w:sz w:val="20"/>
          <w:szCs w:val="20"/>
        </w:rPr>
        <w:t xml:space="preserve"> </w:t>
      </w:r>
      <w:r>
        <w:rPr>
          <w:rFonts w:ascii="Sylfaen" w:hAnsi="Sylfaen" w:cs="Sylfaen"/>
          <w:sz w:val="20"/>
          <w:szCs w:val="20"/>
          <w:lang w:val="ka-GE"/>
        </w:rPr>
        <w:t>შეძენა</w:t>
      </w:r>
      <w:r>
        <w:rPr>
          <w:rFonts w:ascii="AcadNusx" w:hAnsi="AcadNusx" w:cs="AcadNusx"/>
          <w:sz w:val="20"/>
          <w:szCs w:val="20"/>
        </w:rPr>
        <w:t xml:space="preserve"> </w:t>
      </w:r>
      <w:r>
        <w:rPr>
          <w:rFonts w:ascii="Sylfaen" w:hAnsi="Sylfaen" w:cs="Sylfaen"/>
          <w:sz w:val="20"/>
          <w:szCs w:val="20"/>
          <w:lang w:val="ka-GE"/>
        </w:rPr>
        <w:t>ხდება</w:t>
      </w:r>
      <w:r>
        <w:rPr>
          <w:rFonts w:ascii="AcadNusx" w:hAnsi="AcadNusx" w:cs="AcadNusx"/>
          <w:sz w:val="20"/>
          <w:szCs w:val="20"/>
        </w:rPr>
        <w:t xml:space="preserve"> </w:t>
      </w:r>
      <w:r>
        <w:rPr>
          <w:rFonts w:ascii="Sylfaen" w:hAnsi="Sylfaen" w:cs="Sylfaen"/>
          <w:sz w:val="20"/>
          <w:szCs w:val="20"/>
          <w:lang w:val="ka-GE"/>
        </w:rPr>
        <w:t>აქტუალური</w:t>
      </w:r>
      <w:r>
        <w:rPr>
          <w:rFonts w:ascii="AcadNusx" w:hAnsi="AcadNusx" w:cs="AcadNusx"/>
          <w:sz w:val="20"/>
          <w:szCs w:val="20"/>
        </w:rPr>
        <w:t xml:space="preserve"> </w:t>
      </w:r>
      <w:r>
        <w:rPr>
          <w:rFonts w:ascii="Sylfaen" w:hAnsi="Sylfaen" w:cs="Sylfaen"/>
          <w:sz w:val="20"/>
          <w:szCs w:val="20"/>
          <w:lang w:val="ka-GE"/>
        </w:rPr>
        <w:t>საჭიროების</w:t>
      </w:r>
      <w:r>
        <w:rPr>
          <w:rFonts w:ascii="AcadNusx" w:hAnsi="AcadNusx" w:cs="AcadNusx"/>
          <w:sz w:val="20"/>
          <w:szCs w:val="20"/>
        </w:rPr>
        <w:t xml:space="preserve"> </w:t>
      </w:r>
      <w:r>
        <w:rPr>
          <w:rFonts w:ascii="Sylfaen" w:hAnsi="Sylfaen" w:cs="Sylfaen"/>
          <w:sz w:val="20"/>
          <w:szCs w:val="20"/>
          <w:lang w:val="ka-GE"/>
        </w:rPr>
        <w:t>საფუძველზე</w:t>
      </w:r>
      <w:r>
        <w:rPr>
          <w:rFonts w:ascii="AcadNusx" w:hAnsi="AcadNusx" w:cs="AcadNusx"/>
          <w:sz w:val="20"/>
          <w:szCs w:val="20"/>
        </w:rPr>
        <w:t xml:space="preserve">, </w:t>
      </w:r>
      <w:r>
        <w:rPr>
          <w:rFonts w:ascii="Sylfaen" w:hAnsi="Sylfaen" w:cs="Sylfaen"/>
          <w:sz w:val="20"/>
          <w:szCs w:val="20"/>
          <w:lang w:val="ka-GE"/>
        </w:rPr>
        <w:t>უკვე</w:t>
      </w:r>
      <w:r>
        <w:rPr>
          <w:rFonts w:ascii="AcadNusx" w:hAnsi="AcadNusx" w:cs="AcadNusx"/>
          <w:sz w:val="20"/>
          <w:szCs w:val="20"/>
        </w:rPr>
        <w:t xml:space="preserve"> </w:t>
      </w:r>
      <w:r>
        <w:rPr>
          <w:rFonts w:ascii="Sylfaen" w:hAnsi="Sylfaen" w:cs="Sylfaen"/>
          <w:sz w:val="20"/>
          <w:szCs w:val="20"/>
          <w:lang w:val="ka-GE"/>
        </w:rPr>
        <w:t>დასმული</w:t>
      </w:r>
      <w:r>
        <w:rPr>
          <w:rFonts w:ascii="AcadNusx" w:hAnsi="AcadNusx" w:cs="AcadNusx"/>
          <w:sz w:val="20"/>
          <w:szCs w:val="20"/>
        </w:rPr>
        <w:t xml:space="preserve"> </w:t>
      </w:r>
      <w:r>
        <w:rPr>
          <w:rFonts w:ascii="Sylfaen" w:hAnsi="Sylfaen" w:cs="Sylfaen"/>
          <w:sz w:val="20"/>
          <w:szCs w:val="20"/>
          <w:lang w:val="ka-GE"/>
        </w:rPr>
        <w:t>პრობლემის</w:t>
      </w:r>
      <w:r>
        <w:rPr>
          <w:rFonts w:ascii="AcadNusx" w:hAnsi="AcadNusx" w:cs="AcadNusx"/>
          <w:sz w:val="20"/>
          <w:szCs w:val="20"/>
        </w:rPr>
        <w:t xml:space="preserve"> </w:t>
      </w:r>
      <w:r>
        <w:rPr>
          <w:rFonts w:ascii="Sylfaen" w:hAnsi="Sylfaen" w:cs="Sylfaen"/>
          <w:sz w:val="20"/>
          <w:szCs w:val="20"/>
          <w:lang w:val="ka-GE"/>
        </w:rPr>
        <w:t>მოგვარების</w:t>
      </w:r>
      <w:r>
        <w:rPr>
          <w:rFonts w:ascii="AcadNusx" w:hAnsi="AcadNusx" w:cs="AcadNusx"/>
          <w:sz w:val="20"/>
          <w:szCs w:val="20"/>
        </w:rPr>
        <w:t xml:space="preserve"> </w:t>
      </w:r>
      <w:r>
        <w:rPr>
          <w:rFonts w:ascii="Sylfaen" w:hAnsi="Sylfaen" w:cs="Sylfaen"/>
          <w:sz w:val="20"/>
          <w:szCs w:val="20"/>
          <w:lang w:val="ka-GE"/>
        </w:rPr>
        <w:t>პროცესში</w:t>
      </w:r>
      <w:r>
        <w:rPr>
          <w:rFonts w:ascii="AcadNusx" w:hAnsi="AcadNusx" w:cs="AcadNusx"/>
          <w:sz w:val="20"/>
          <w:szCs w:val="20"/>
        </w:rPr>
        <w:t xml:space="preserve">. </w:t>
      </w:r>
      <w:r>
        <w:rPr>
          <w:rFonts w:ascii="Sylfaen" w:hAnsi="Sylfaen" w:cs="Sylfaen"/>
          <w:sz w:val="20"/>
          <w:szCs w:val="20"/>
          <w:lang w:val="ka-GE"/>
        </w:rPr>
        <w:t>ამ</w:t>
      </w:r>
      <w:r>
        <w:rPr>
          <w:rFonts w:ascii="AcadNusx" w:hAnsi="AcadNusx" w:cs="AcadNusx"/>
          <w:sz w:val="20"/>
          <w:szCs w:val="20"/>
        </w:rPr>
        <w:t xml:space="preserve"> </w:t>
      </w:r>
      <w:r>
        <w:rPr>
          <w:rFonts w:ascii="Sylfaen" w:hAnsi="Sylfaen" w:cs="Sylfaen"/>
          <w:sz w:val="20"/>
          <w:szCs w:val="20"/>
          <w:lang w:val="ka-GE"/>
        </w:rPr>
        <w:t>პროცესის</w:t>
      </w:r>
      <w:r>
        <w:rPr>
          <w:rFonts w:ascii="AcadNusx" w:hAnsi="AcadNusx" w:cs="AcadNusx"/>
          <w:sz w:val="20"/>
          <w:szCs w:val="20"/>
        </w:rPr>
        <w:t xml:space="preserve"> </w:t>
      </w:r>
      <w:r>
        <w:rPr>
          <w:rFonts w:ascii="Sylfaen" w:hAnsi="Sylfaen" w:cs="Sylfaen"/>
          <w:sz w:val="20"/>
          <w:szCs w:val="20"/>
          <w:lang w:val="ka-GE"/>
        </w:rPr>
        <w:t>პარალელურად</w:t>
      </w:r>
      <w:r>
        <w:rPr>
          <w:rFonts w:ascii="AcadNusx" w:hAnsi="AcadNusx" w:cs="AcadNusx"/>
          <w:sz w:val="20"/>
          <w:szCs w:val="20"/>
        </w:rPr>
        <w:t xml:space="preserve"> </w:t>
      </w:r>
      <w:r>
        <w:rPr>
          <w:rFonts w:ascii="Sylfaen" w:hAnsi="Sylfaen" w:cs="Sylfaen"/>
          <w:sz w:val="20"/>
          <w:szCs w:val="20"/>
          <w:lang w:val="ka-GE"/>
        </w:rPr>
        <w:t>კი</w:t>
      </w:r>
      <w:r>
        <w:rPr>
          <w:rFonts w:ascii="AcadNusx" w:hAnsi="AcadNusx" w:cs="AcadNusx"/>
          <w:sz w:val="20"/>
          <w:szCs w:val="20"/>
        </w:rPr>
        <w:t xml:space="preserve"> </w:t>
      </w:r>
      <w:r>
        <w:rPr>
          <w:rFonts w:ascii="Sylfaen" w:hAnsi="Sylfaen" w:cs="Sylfaen"/>
          <w:sz w:val="20"/>
          <w:szCs w:val="20"/>
          <w:lang w:val="ka-GE"/>
        </w:rPr>
        <w:t>ვითარდება</w:t>
      </w:r>
      <w:r>
        <w:rPr>
          <w:rFonts w:ascii="AcadNusx" w:hAnsi="AcadNusx" w:cs="AcadNusx"/>
          <w:sz w:val="20"/>
          <w:szCs w:val="20"/>
        </w:rPr>
        <w:t xml:space="preserve"> </w:t>
      </w:r>
      <w:r>
        <w:rPr>
          <w:rFonts w:ascii="Sylfaen" w:hAnsi="Sylfaen" w:cs="Sylfaen"/>
          <w:sz w:val="20"/>
          <w:szCs w:val="20"/>
          <w:lang w:val="ka-GE"/>
        </w:rPr>
        <w:t>პრობლემების</w:t>
      </w:r>
      <w:r>
        <w:rPr>
          <w:rFonts w:ascii="AcadNusx" w:hAnsi="AcadNusx" w:cs="AcadNusx"/>
          <w:sz w:val="20"/>
          <w:szCs w:val="20"/>
        </w:rPr>
        <w:t xml:space="preserve"> </w:t>
      </w:r>
      <w:r>
        <w:rPr>
          <w:rFonts w:ascii="Sylfaen" w:hAnsi="Sylfaen" w:cs="Sylfaen"/>
          <w:sz w:val="20"/>
          <w:szCs w:val="20"/>
          <w:lang w:val="ka-GE"/>
        </w:rPr>
        <w:t>გადაჭრის</w:t>
      </w:r>
      <w:r>
        <w:rPr>
          <w:rFonts w:ascii="AcadNusx" w:hAnsi="AcadNusx" w:cs="AcadNusx"/>
          <w:sz w:val="20"/>
          <w:szCs w:val="20"/>
        </w:rPr>
        <w:t xml:space="preserve"> </w:t>
      </w:r>
      <w:r>
        <w:rPr>
          <w:rFonts w:ascii="Sylfaen" w:hAnsi="Sylfaen" w:cs="Sylfaen"/>
          <w:sz w:val="20"/>
          <w:szCs w:val="20"/>
          <w:lang w:val="ka-GE"/>
        </w:rPr>
        <w:t>უნარიც</w:t>
      </w:r>
    </w:p>
    <w:p w:rsidR="00E8342E" w:rsidRDefault="00E8342E" w:rsidP="00E8342E">
      <w:pPr>
        <w:autoSpaceDE w:val="0"/>
        <w:autoSpaceDN w:val="0"/>
        <w:adjustRightInd w:val="0"/>
        <w:rPr>
          <w:rFonts w:ascii="Sylfaen" w:hAnsi="Sylfaen" w:cs="Sylfaen"/>
          <w:sz w:val="20"/>
          <w:szCs w:val="20"/>
          <w:lang w:val="ka-GE"/>
        </w:rPr>
      </w:pPr>
      <w:r>
        <w:rPr>
          <w:rFonts w:ascii="Sylfaen" w:hAnsi="Sylfaen" w:cs="Sylfaen"/>
          <w:sz w:val="20"/>
          <w:szCs w:val="20"/>
          <w:lang/>
        </w:rPr>
        <w:t xml:space="preserve">            X </w:t>
      </w:r>
      <w:r>
        <w:rPr>
          <w:rFonts w:ascii="Sylfaen" w:hAnsi="Sylfaen" w:cs="Sylfaen"/>
          <w:sz w:val="20"/>
          <w:szCs w:val="20"/>
          <w:lang w:val="ka-GE"/>
        </w:rPr>
        <w:t xml:space="preserve">კლასში   სამკუთხედის ბისექტრისის თვისების შესწავლის დროს ხშირად იქმნებოდა საკითხის გააზრების პრობლემა.  ამ თვისების მიხედვით  სამკუთხედის ბისექტრისა მოპირდაპირე გვერდს ყოფს დანარჩენი ორი გვერდის პროპორციულ ნაწილებად.  მოსწავლეებს უჭირთ ამ თვისების   მნიშვნელობის  გააზრება და  მისი შესწავლიდან მცირე დროის გასვლის შემდეგაც კი აღარ შეუძლიათ არა მარტო გამოყენება, არამედ ფორმულირებაც კი. შესაბამისად საჭირო იყო  საკითხის სწავლების განსხვავებული მიდგომის  გამოყენება.  სამკუთხედი ბისექტრისის თვისების შესწავლამდე  მოსწავლეებს ჯგუფებში განსახილველად   ვთავაზობ  პრობლემურ ამოცანას სოფისტური ელემენტების გამოყენებით ,სადაც ამოსავალი    მსჯელობის განზრახ უმართებულოდ წარმართვის(კერძოდ სამკუთხედის ბისექტრისის თვისების გათვალისწინების გარეშე) საშუალებით  მოცემულია  </w:t>
      </w:r>
      <w:r>
        <w:rPr>
          <w:rFonts w:ascii="Sylfaen" w:hAnsi="Sylfaen" w:cs="Sylfaen"/>
          <w:color w:val="000000"/>
          <w:lang w:val="ka-GE"/>
        </w:rPr>
        <w:t>ფორმალურად</w:t>
      </w:r>
      <w:r>
        <w:rPr>
          <w:rFonts w:ascii="Arial" w:hAnsi="Arial" w:cs="Arial"/>
          <w:color w:val="000000"/>
        </w:rPr>
        <w:t xml:space="preserve"> </w:t>
      </w:r>
      <w:r>
        <w:rPr>
          <w:rFonts w:ascii="Sylfaen" w:hAnsi="Sylfaen" w:cs="Sylfaen"/>
          <w:color w:val="000000"/>
        </w:rPr>
        <w:t xml:space="preserve"> </w:t>
      </w:r>
      <w:r>
        <w:rPr>
          <w:rFonts w:ascii="Sylfaen" w:hAnsi="Sylfaen" w:cs="Sylfaen"/>
          <w:color w:val="000000"/>
          <w:lang w:val="ka-GE"/>
        </w:rPr>
        <w:t>თითქოს ,,სწორი“</w:t>
      </w:r>
      <w:r>
        <w:rPr>
          <w:rFonts w:ascii="Arial" w:hAnsi="Arial" w:cs="Arial"/>
          <w:color w:val="000000"/>
        </w:rPr>
        <w:t xml:space="preserve"> </w:t>
      </w:r>
      <w:r>
        <w:rPr>
          <w:rFonts w:ascii="Sylfaen" w:hAnsi="Sylfaen" w:cs="Sylfaen"/>
          <w:color w:val="000000"/>
          <w:lang w:val="ka-GE"/>
        </w:rPr>
        <w:t>მაგრამ</w:t>
      </w:r>
      <w:r>
        <w:rPr>
          <w:rFonts w:ascii="Arial" w:hAnsi="Arial" w:cs="Arial"/>
          <w:color w:val="000000"/>
        </w:rPr>
        <w:t xml:space="preserve"> </w:t>
      </w:r>
      <w:r>
        <w:rPr>
          <w:rFonts w:ascii="Sylfaen" w:hAnsi="Sylfaen" w:cs="Sylfaen"/>
          <w:color w:val="000000"/>
          <w:lang w:val="ka-GE"/>
        </w:rPr>
        <w:t>არსებითად</w:t>
      </w:r>
      <w:r>
        <w:rPr>
          <w:rFonts w:ascii="Arial" w:hAnsi="Arial" w:cs="Arial"/>
          <w:color w:val="000000"/>
        </w:rPr>
        <w:t xml:space="preserve"> </w:t>
      </w:r>
      <w:r>
        <w:rPr>
          <w:rFonts w:ascii="Sylfaen" w:hAnsi="Sylfaen" w:cs="Sylfaen"/>
          <w:color w:val="000000"/>
          <w:lang w:val="ka-GE"/>
        </w:rPr>
        <w:t>მცდარი</w:t>
      </w:r>
      <w:r>
        <w:rPr>
          <w:rFonts w:ascii="Arial" w:hAnsi="Arial" w:cs="Arial"/>
          <w:color w:val="000000"/>
        </w:rPr>
        <w:t xml:space="preserve"> </w:t>
      </w:r>
      <w:r>
        <w:rPr>
          <w:rFonts w:ascii="Sylfaen" w:hAnsi="Sylfaen" w:cs="Sylfaen"/>
          <w:color w:val="000000"/>
          <w:lang w:val="ka-GE"/>
        </w:rPr>
        <w:t>დასკვნა</w:t>
      </w:r>
      <w:r>
        <w:rPr>
          <w:rFonts w:ascii="Sylfaen" w:hAnsi="Sylfaen" w:cs="Sylfaen"/>
          <w:sz w:val="20"/>
          <w:szCs w:val="20"/>
          <w:lang w:val="ka-GE"/>
        </w:rPr>
        <w:t xml:space="preserve">  ,,ნებისმიერ მართკუთხა სამკუთხედში სამკუთხედის ჰიპოტენუზა კათეტის ტოლია.“ შესაბამისად  ირღვევა პითაგორს თეორემის ჭეშმარიტება : პოტენუზის კვადრატი არა კათეტების კვადრატების ჯამის, არამედ კათეტის კვადრატის ტოლია .ქვემოთ მოყვანილი მსჯელობიდან  გამომდინარეობს  აგრეთვე შედეგები:1)   ნებისმიერი მართკუთხა სამკუთხედის ერთი კათეტი ნულის ტოლია-  მარკუთხა სამკუთხედს  მხოლოდ ორი გვერდი აქვს 2 )სამკუთხედს ორი მართი კუთხე აქვს. </w:t>
      </w:r>
      <w:r>
        <w:rPr>
          <w:rFonts w:ascii="Sylfaen" w:hAnsi="Sylfaen" w:cs="Sylfaen"/>
          <w:b/>
          <w:bCs/>
          <w:sz w:val="20"/>
          <w:szCs w:val="20"/>
          <w:lang w:val="ka-GE"/>
        </w:rPr>
        <w:t xml:space="preserve">ამოცანა </w:t>
      </w:r>
    </w:p>
    <w:p w:rsidR="00E8342E" w:rsidRDefault="00E8342E" w:rsidP="00E8342E">
      <w:pPr>
        <w:autoSpaceDE w:val="0"/>
        <w:autoSpaceDN w:val="0"/>
        <w:adjustRightInd w:val="0"/>
        <w:rPr>
          <w:rFonts w:ascii="Sylfaen" w:hAnsi="Sylfaen" w:cs="Sylfaen"/>
          <w:sz w:val="20"/>
          <w:szCs w:val="20"/>
          <w:lang w:val="ka-GE"/>
        </w:rPr>
      </w:pPr>
      <w:r>
        <w:rPr>
          <w:rFonts w:ascii="Sylfaen" w:hAnsi="Sylfaen" w:cs="Sylfaen"/>
          <w:sz w:val="20"/>
          <w:szCs w:val="20"/>
          <w:lang w:val="ka-GE"/>
        </w:rPr>
        <w:t xml:space="preserve">განვიხილოთ მართკუთხა სამკუთხედი ABC ,გავავლოთ ამ სამკუთხედში B    კუთხის ბისექტრისა და AC კათეტის K  შუაწერტილიდან ავღმართოთ  პერპენდიკულარი.ცხადია  ეს ბისექტრისა და პერპენდიკულარი   გადაიკვეთებიან რომელიმე  O   წერტილში.(რადგან Kწერტილიდან აღმართული პერპენდიკულარი BC   კათეტის პარალელურია, ხოლო ბისექტრისა  BC  კათეტს კვეთს, ჩვენ ვიცით, რომ თუ წრფე კვეთს პარალელური წრფეებიდან ერთს წრფეს, მაშინ ის გადაკვეთს მეორე წრფესაც.)  O </w:t>
      </w:r>
      <w:r>
        <w:rPr>
          <w:rFonts w:ascii="Sylfaen" w:hAnsi="Sylfaen" w:cs="Sylfaen"/>
          <w:sz w:val="20"/>
          <w:szCs w:val="20"/>
          <w:lang w:val="ka-GE"/>
        </w:rPr>
        <w:lastRenderedPageBreak/>
        <w:t xml:space="preserve">წერტილიდან   BC   კათეტს და AB  ჰიპოტენუზაზე დავუშვათ  OD და OE პარპენდიკულარები. შევაერთოთ   O  წერტილი  A  და C  წერტილებთან. ახლა განვიხილოთ BODდა  BOE   სამკუთხედები. ისინი ტოლი მართკუთხა სამკუთხდებია, ვინაიდან აქვთ საერთო BO ჰიპოტენუზა და ტოლი მახვილი კუთხეები.  DBO=EBO ,რადგან  BO  ბისექტრისამ DBE შუაზე გაყო.ამ სამკუთხედების ტოლობიდან გამომდინარეობს , რომ  BD=BE  და OD=OE  . ახლა განვიხილოთ  DOC და AOE  სამკუთხედები. ეს სამკუთხედებიც ტოლია ჰიპოტენუზითა და კათეტით,რადგან  DO=OE როგორც ზემოთ დავამტკიცეთ და , OC=OA რადგან   AC მონაკვეთის შუამართობზე  მდებარე   K    წერტილი თანაბრად არის დაშორებული ამ მონაკვეთის ბოლოებიდან . ამ სამკუთხედების ტოლობიდან დავასკვნით, რომ DC=EA . მივიღეთ, რომ  BD=BE, DC=EA  .აქედან ვღებულობთ:BD+DC=BE+EA  ანუ BC=BA   ე.ი. ABC მართკუთხა სამკუთხედში   BCკათეტი  AB   ჰიპოტენუზის ტოლია, რაც უნდა ,,დაგვემტკიცებინა“  </w:t>
      </w:r>
      <w:r>
        <w:rPr>
          <w:rFonts w:ascii="Sylfaen" w:hAnsi="Sylfaen" w:cs="Sylfaen"/>
          <w:noProof/>
          <w:sz w:val="20"/>
          <w:szCs w:val="20"/>
        </w:rPr>
        <w:drawing>
          <wp:inline distT="0" distB="0" distL="0" distR="0">
            <wp:extent cx="7746365" cy="3217545"/>
            <wp:effectExtent l="1905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7746365" cy="3217545"/>
                    </a:xfrm>
                    <a:prstGeom prst="rect">
                      <a:avLst/>
                    </a:prstGeom>
                    <a:noFill/>
                    <a:ln w="9525">
                      <a:noFill/>
                      <a:miter lim="800000"/>
                      <a:headEnd/>
                      <a:tailEnd/>
                    </a:ln>
                  </pic:spPr>
                </pic:pic>
              </a:graphicData>
            </a:graphic>
          </wp:inline>
        </w:drawing>
      </w:r>
      <w:r>
        <w:rPr>
          <w:rFonts w:ascii="Sylfaen" w:hAnsi="Sylfaen" w:cs="Sylfaen"/>
          <w:sz w:val="20"/>
          <w:szCs w:val="20"/>
          <w:lang w:val="ka-GE"/>
        </w:rPr>
        <w:t xml:space="preserve">ამის გარდაDOC დაEOA  სამკუთხედების ტოლობიდან გამომდინარეობს, რომ </w:t>
      </w:r>
    </w:p>
    <w:p w:rsidR="00E8342E" w:rsidRDefault="00E8342E" w:rsidP="00E8342E">
      <w:pPr>
        <w:autoSpaceDE w:val="0"/>
        <w:autoSpaceDN w:val="0"/>
        <w:adjustRightInd w:val="0"/>
        <w:rPr>
          <w:rFonts w:ascii="Sylfaen" w:hAnsi="Sylfaen" w:cs="Sylfaen"/>
          <w:sz w:val="20"/>
          <w:szCs w:val="20"/>
          <w:lang w:val="ka-GE"/>
        </w:rPr>
      </w:pPr>
      <w:r>
        <w:rPr>
          <w:rFonts w:ascii="Sylfaen" w:hAnsi="Sylfaen" w:cs="Sylfaen"/>
          <w:sz w:val="20"/>
          <w:szCs w:val="20"/>
          <w:lang/>
        </w:rPr>
        <w:t xml:space="preserve"> </w:t>
      </w:r>
      <w:r>
        <w:rPr>
          <w:rFonts w:ascii="Sylfaen" w:hAnsi="Sylfaen" w:cs="Sylfaen"/>
          <w:sz w:val="20"/>
          <w:szCs w:val="20"/>
          <w:lang w:val="ka-GE"/>
        </w:rPr>
        <w:t>ხოლო  AOC  ტოლფერდა სამკუთხედში  . აქედან ვღებულობთ</w:t>
      </w:r>
    </w:p>
    <w:p w:rsidR="00E8342E" w:rsidRDefault="00E8342E" w:rsidP="00E8342E">
      <w:pPr>
        <w:autoSpaceDE w:val="0"/>
        <w:autoSpaceDN w:val="0"/>
        <w:adjustRightInd w:val="0"/>
        <w:rPr>
          <w:rFonts w:ascii="Sylfaen" w:hAnsi="Sylfaen" w:cs="Sylfaen"/>
          <w:sz w:val="20"/>
          <w:szCs w:val="20"/>
          <w:lang w:val="ka-GE"/>
        </w:rPr>
      </w:pPr>
      <w:r>
        <w:rPr>
          <w:rFonts w:ascii="Sylfaen" w:hAnsi="Sylfaen" w:cs="Sylfaen"/>
          <w:sz w:val="20"/>
          <w:szCs w:val="20"/>
          <w:lang/>
        </w:rPr>
        <w:t xml:space="preserve">    </w:t>
      </w:r>
      <w:r>
        <w:rPr>
          <w:rFonts w:ascii="Sylfaen" w:hAnsi="Sylfaen" w:cs="Sylfaen"/>
          <w:sz w:val="20"/>
          <w:szCs w:val="20"/>
          <w:lang w:val="ka-GE"/>
        </w:rPr>
        <w:t xml:space="preserve">ანუ C=A  ე. ი  მართი კუთხე  უდრის მახვილ კუთხეს. </w:t>
      </w:r>
    </w:p>
    <w:p w:rsidR="00E8342E" w:rsidRDefault="00E8342E" w:rsidP="00E8342E">
      <w:pPr>
        <w:autoSpaceDE w:val="0"/>
        <w:autoSpaceDN w:val="0"/>
        <w:adjustRightInd w:val="0"/>
        <w:rPr>
          <w:rFonts w:ascii="Sylfaen" w:hAnsi="Sylfaen" w:cs="Sylfaen"/>
          <w:sz w:val="20"/>
          <w:szCs w:val="20"/>
          <w:lang w:val="ka-GE"/>
        </w:rPr>
      </w:pPr>
      <w:r>
        <w:rPr>
          <w:rFonts w:ascii="Sylfaen" w:hAnsi="Sylfaen" w:cs="Sylfaen"/>
          <w:sz w:val="20"/>
          <w:szCs w:val="20"/>
          <w:lang/>
        </w:rPr>
        <w:t xml:space="preserve">          </w:t>
      </w:r>
      <w:r>
        <w:rPr>
          <w:rFonts w:ascii="Sylfaen" w:hAnsi="Sylfaen" w:cs="Sylfaen"/>
          <w:sz w:val="20"/>
          <w:szCs w:val="20"/>
          <w:lang w:val="ka-GE"/>
        </w:rPr>
        <w:t xml:space="preserve">მოცემულ ამოცანაში დამტკიცება თითქოს სწორად მიმდინარეობს,, მაგრამ მცდარი დასკვნების მიღება მტკიცების დროს დაშვებული შეცდომების შედეგია. სად არის შეცდომა დაშვებული?ჯგუფებს  ვთხოვ  გაანალიზონ  მოცემული მსჯელობა და აღმოაჩინონ  შეცდომა, რომელმაც ასეთი  ასეთი კურიოზული შედეგი გამოიწვია.ჯგუფები მსჯელობენ, იკვლევენ   მტკიცების ლოგიკურ ჯაჭვს, მაგრამ ვერ პოულობენ   მტკიცების დროს დშვებულ შეცდომას.შედეგად უჩნდებათ კითხვა-რამ გამოიწვია შეცდომა? რა საკითხის გათვალისწინებაა საჭირო შეცდომის  აღმოსაჩენად?ანაწევრებენ მსჯელობაში მოცემულ დებულებებს და ამოწმებენ თითოეული მათგანის სისწორეს. აღმოჩნდება, რომ გამოყენებული დებულებებიდან წინა კლასებში შესწავლილი აქვთ სამკუთხედის ტოლობის ნიშნები, კუთხის ბისექტრისის თვისება, მონაკვეთის შუამართობის თვისება.მაგრამ არ აქვთ სესწავლილი სამკუთხედის ბისექტრისის თვისება. იბადება კითხვა, იქნებ ამ თვისების შესწავლა დაგვეხმაროს შეცდომის აღმოჩენაში?.ამის შემდეგ მოსწავლეების აქტიური თანამონაწილეობით  ხდება  სამკუთხედის ბისექტრისის თვისების შესწავლა.ამის შემდეგ ჯგუფები კვლავ განიხილავენ ამოცანაც და აღმოაჩენენ შეცდომას: რადგან სამკუთხედის შიდა კუთხის ბისქტრისისა მოპირდაპირე გვერდს ყოფს დანარჩენი ორი გვერდის პროპორციულ ნაწილებად, შესაბამისად ბისექტრისა AC  კათეტს  გადაკვეთს   K შუაწერტილის  მარცხნივ და K  წერტილიდან აღმართული პერპენდიკულარს </w:t>
      </w:r>
      <w:r>
        <w:rPr>
          <w:rFonts w:ascii="Sylfaen" w:hAnsi="Sylfaen" w:cs="Sylfaen"/>
          <w:sz w:val="20"/>
          <w:szCs w:val="20"/>
          <w:lang w:val="ka-GE"/>
        </w:rPr>
        <w:lastRenderedPageBreak/>
        <w:t xml:space="preserve">გადაკვეთს არა  სამკუთხედის შიგნით, არამედ სამკუთხედის გარეთ,  შესაბამისად ნახაზი სხვაგვარად აიგება და მოგვიწევს უარი ვთქვათ ზემოთ მოყვანილი  ,,დამტკიცებაზე“ . </w:t>
      </w:r>
    </w:p>
    <w:p w:rsidR="00E8342E" w:rsidRDefault="00E8342E" w:rsidP="00E8342E">
      <w:pPr>
        <w:autoSpaceDE w:val="0"/>
        <w:autoSpaceDN w:val="0"/>
        <w:adjustRightInd w:val="0"/>
        <w:rPr>
          <w:rFonts w:ascii="Sylfaen" w:hAnsi="Sylfaen" w:cs="Sylfaen"/>
          <w:lang/>
        </w:rPr>
      </w:pPr>
      <w:r>
        <w:rPr>
          <w:rFonts w:ascii="Sylfaen" w:hAnsi="Sylfaen" w:cs="Sylfaen"/>
          <w:sz w:val="20"/>
          <w:szCs w:val="20"/>
          <w:lang/>
        </w:rPr>
        <w:t xml:space="preserve">                                                                     </w:t>
      </w:r>
    </w:p>
    <w:tbl>
      <w:tblPr>
        <w:tblW w:w="0" w:type="auto"/>
        <w:tblInd w:w="7" w:type="dxa"/>
        <w:tblLayout w:type="fixed"/>
        <w:tblCellMar>
          <w:left w:w="7" w:type="dxa"/>
          <w:right w:w="7" w:type="dxa"/>
        </w:tblCellMar>
        <w:tblLook w:val="0000"/>
      </w:tblPr>
      <w:tblGrid>
        <w:gridCol w:w="6975"/>
      </w:tblGrid>
      <w:tr w:rsidR="00E8342E">
        <w:tblPrEx>
          <w:tblCellMar>
            <w:top w:w="0" w:type="dxa"/>
            <w:bottom w:w="0" w:type="dxa"/>
          </w:tblCellMar>
        </w:tblPrEx>
        <w:trPr>
          <w:trHeight w:val="1"/>
        </w:trPr>
        <w:tc>
          <w:tcPr>
            <w:tcW w:w="6975" w:type="dxa"/>
            <w:tcBorders>
              <w:top w:val="nil"/>
              <w:left w:val="nil"/>
              <w:bottom w:val="nil"/>
              <w:right w:val="nil"/>
            </w:tcBorders>
            <w:shd w:val="clear" w:color="000000" w:fill="FFFFFF"/>
          </w:tcPr>
          <w:p w:rsidR="00E8342E" w:rsidRDefault="00E8342E">
            <w:pPr>
              <w:autoSpaceDE w:val="0"/>
              <w:autoSpaceDN w:val="0"/>
              <w:adjustRightInd w:val="0"/>
              <w:spacing w:after="0" w:line="240" w:lineRule="auto"/>
              <w:rPr>
                <w:rFonts w:ascii="Sylfaen" w:hAnsi="Sylfaen" w:cs="Sylfaen"/>
                <w:sz w:val="24"/>
                <w:szCs w:val="24"/>
                <w:lang/>
              </w:rPr>
            </w:pPr>
            <w:r>
              <w:rPr>
                <w:rFonts w:ascii="Sylfaen" w:hAnsi="Sylfaen" w:cs="Sylfaen"/>
                <w:sz w:val="24"/>
                <w:szCs w:val="24"/>
                <w:lang/>
              </w:rPr>
              <w:t xml:space="preserve"> </w:t>
            </w:r>
          </w:p>
          <w:p w:rsidR="00E8342E" w:rsidRDefault="00E8342E">
            <w:pPr>
              <w:autoSpaceDE w:val="0"/>
              <w:autoSpaceDN w:val="0"/>
              <w:adjustRightInd w:val="0"/>
              <w:spacing w:after="0" w:line="240" w:lineRule="auto"/>
              <w:ind w:left="-810"/>
              <w:rPr>
                <w:rFonts w:ascii="Sylfaen" w:hAnsi="Sylfaen" w:cs="Sylfaen"/>
                <w:sz w:val="24"/>
                <w:szCs w:val="24"/>
                <w:lang/>
              </w:rPr>
            </w:pPr>
          </w:p>
          <w:p w:rsidR="00E8342E" w:rsidRDefault="00E8342E">
            <w:pPr>
              <w:autoSpaceDE w:val="0"/>
              <w:autoSpaceDN w:val="0"/>
              <w:adjustRightInd w:val="0"/>
              <w:spacing w:after="0" w:line="240" w:lineRule="auto"/>
              <w:rPr>
                <w:rFonts w:ascii="Sylfaen" w:hAnsi="Sylfaen" w:cs="Sylfaen"/>
                <w:sz w:val="24"/>
                <w:szCs w:val="24"/>
                <w:lang/>
              </w:rPr>
            </w:pPr>
          </w:p>
          <w:p w:rsidR="00E8342E" w:rsidRDefault="00E8342E">
            <w:pPr>
              <w:autoSpaceDE w:val="0"/>
              <w:autoSpaceDN w:val="0"/>
              <w:adjustRightInd w:val="0"/>
              <w:spacing w:after="0" w:line="240" w:lineRule="auto"/>
              <w:rPr>
                <w:rFonts w:ascii="Sylfaen" w:hAnsi="Sylfaen" w:cs="Sylfaen"/>
                <w:sz w:val="24"/>
                <w:szCs w:val="24"/>
                <w:lang/>
              </w:rPr>
            </w:pPr>
          </w:p>
          <w:p w:rsidR="00E8342E" w:rsidRDefault="00E8342E">
            <w:pPr>
              <w:autoSpaceDE w:val="0"/>
              <w:autoSpaceDN w:val="0"/>
              <w:adjustRightInd w:val="0"/>
              <w:spacing w:after="0" w:line="240" w:lineRule="auto"/>
              <w:rPr>
                <w:rFonts w:ascii="Calibri" w:hAnsi="Calibri" w:cs="Calibri"/>
                <w:lang/>
              </w:rPr>
            </w:pPr>
            <w:r>
              <w:rPr>
                <w:rFonts w:ascii="Sylfaen" w:hAnsi="Sylfaen" w:cs="Sylfaen"/>
                <w:sz w:val="24"/>
                <w:szCs w:val="24"/>
                <w:lang/>
              </w:rPr>
              <w:t xml:space="preserve"> </w:t>
            </w:r>
          </w:p>
        </w:tc>
      </w:tr>
    </w:tbl>
    <w:p w:rsidR="00E8342E" w:rsidRDefault="00E8342E" w:rsidP="00E8342E">
      <w:pPr>
        <w:autoSpaceDE w:val="0"/>
        <w:autoSpaceDN w:val="0"/>
        <w:adjustRightInd w:val="0"/>
        <w:rPr>
          <w:rFonts w:ascii="Sylfaen" w:hAnsi="Sylfaen" w:cs="Sylfaen"/>
          <w:lang w:val="ka-GE"/>
        </w:rPr>
      </w:pPr>
      <w:r>
        <w:rPr>
          <w:rFonts w:ascii="Sylfaen" w:hAnsi="Sylfaen" w:cs="Sylfaen"/>
          <w:lang w:val="ka-GE"/>
        </w:rPr>
        <w:t>ლიტერატურა</w:t>
      </w:r>
    </w:p>
    <w:p w:rsidR="00E8342E" w:rsidRDefault="00E8342E" w:rsidP="00E8342E">
      <w:pPr>
        <w:autoSpaceDE w:val="0"/>
        <w:autoSpaceDN w:val="0"/>
        <w:adjustRightInd w:val="0"/>
        <w:jc w:val="both"/>
        <w:rPr>
          <w:rFonts w:ascii="Sylfaen" w:hAnsi="Sylfaen" w:cs="Sylfaen"/>
          <w:lang w:val="ka-GE"/>
        </w:rPr>
      </w:pPr>
      <w:proofErr w:type="gramStart"/>
      <w:r>
        <w:rPr>
          <w:rFonts w:ascii="Sylfaen" w:hAnsi="Sylfaen" w:cs="Sylfaen"/>
          <w:lang/>
        </w:rPr>
        <w:t xml:space="preserve">www.nplg.gov.ge  </w:t>
      </w:r>
      <w:r>
        <w:rPr>
          <w:rFonts w:ascii="Sylfaen" w:hAnsi="Sylfaen" w:cs="Sylfaen"/>
          <w:lang w:val="ka-GE"/>
        </w:rPr>
        <w:t>პრობლემაზე</w:t>
      </w:r>
      <w:proofErr w:type="gramEnd"/>
      <w:r>
        <w:rPr>
          <w:rFonts w:ascii="Sylfaen" w:hAnsi="Sylfaen" w:cs="Sylfaen"/>
          <w:lang w:val="ka-GE"/>
        </w:rPr>
        <w:t xml:space="preserve"> დაფუძნებული სწავლა</w:t>
      </w:r>
    </w:p>
    <w:p w:rsidR="00E8342E" w:rsidRDefault="00E8342E" w:rsidP="00E8342E">
      <w:pPr>
        <w:autoSpaceDE w:val="0"/>
        <w:autoSpaceDN w:val="0"/>
        <w:adjustRightInd w:val="0"/>
        <w:jc w:val="both"/>
        <w:rPr>
          <w:rFonts w:ascii="Sylfaen" w:hAnsi="Sylfaen" w:cs="Sylfaen"/>
          <w:lang/>
        </w:rPr>
      </w:pPr>
      <w:r>
        <w:rPr>
          <w:rFonts w:ascii="Sylfaen" w:hAnsi="Sylfaen" w:cs="Sylfaen"/>
          <w:lang w:val="ka-GE"/>
        </w:rPr>
        <w:t>ტ.ტყემალაძე -ნორჩი მათემატიკოსი.  ბავშვთა და ახალგაზრდობის ლიტერატურის სახელმწიფო გამომცემლობა.</w:t>
      </w:r>
    </w:p>
    <w:p w:rsidR="00923063" w:rsidRPr="00E8342E" w:rsidRDefault="00923063" w:rsidP="00E8342E"/>
    <w:sectPr w:rsidR="00923063" w:rsidRPr="00E8342E" w:rsidSect="00CD0DC4">
      <w:pgSz w:w="12240" w:h="15840"/>
      <w:pgMar w:top="14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108B1"/>
    <w:rsid w:val="00004183"/>
    <w:rsid w:val="00007F1A"/>
    <w:rsid w:val="00015B8E"/>
    <w:rsid w:val="0002745D"/>
    <w:rsid w:val="0003179A"/>
    <w:rsid w:val="00037D6D"/>
    <w:rsid w:val="00040517"/>
    <w:rsid w:val="000417CF"/>
    <w:rsid w:val="000426A4"/>
    <w:rsid w:val="00051B36"/>
    <w:rsid w:val="00062AC5"/>
    <w:rsid w:val="00071055"/>
    <w:rsid w:val="00072665"/>
    <w:rsid w:val="000743FE"/>
    <w:rsid w:val="0007613D"/>
    <w:rsid w:val="00080256"/>
    <w:rsid w:val="00081C1F"/>
    <w:rsid w:val="00095373"/>
    <w:rsid w:val="000A4578"/>
    <w:rsid w:val="000B1190"/>
    <w:rsid w:val="000B126F"/>
    <w:rsid w:val="000B5DFA"/>
    <w:rsid w:val="000C24D4"/>
    <w:rsid w:val="000C64CA"/>
    <w:rsid w:val="000D0F8A"/>
    <w:rsid w:val="000D1307"/>
    <w:rsid w:val="000D24F5"/>
    <w:rsid w:val="000E05E8"/>
    <w:rsid w:val="000E6A47"/>
    <w:rsid w:val="000E741C"/>
    <w:rsid w:val="000F1104"/>
    <w:rsid w:val="00102777"/>
    <w:rsid w:val="00112C4A"/>
    <w:rsid w:val="001139C0"/>
    <w:rsid w:val="00117330"/>
    <w:rsid w:val="0012351C"/>
    <w:rsid w:val="001259DB"/>
    <w:rsid w:val="001320A1"/>
    <w:rsid w:val="00132851"/>
    <w:rsid w:val="00132EA9"/>
    <w:rsid w:val="00143719"/>
    <w:rsid w:val="0014387A"/>
    <w:rsid w:val="00146740"/>
    <w:rsid w:val="00150280"/>
    <w:rsid w:val="0016656B"/>
    <w:rsid w:val="001667FC"/>
    <w:rsid w:val="00166D04"/>
    <w:rsid w:val="0016700A"/>
    <w:rsid w:val="00171932"/>
    <w:rsid w:val="0017438C"/>
    <w:rsid w:val="0018072C"/>
    <w:rsid w:val="0018440C"/>
    <w:rsid w:val="001844BA"/>
    <w:rsid w:val="00186DED"/>
    <w:rsid w:val="00191551"/>
    <w:rsid w:val="001A086D"/>
    <w:rsid w:val="001B3B57"/>
    <w:rsid w:val="001C56CA"/>
    <w:rsid w:val="001D2A00"/>
    <w:rsid w:val="001D7CC2"/>
    <w:rsid w:val="001D7E4A"/>
    <w:rsid w:val="001E1418"/>
    <w:rsid w:val="001E2472"/>
    <w:rsid w:val="001E25CA"/>
    <w:rsid w:val="001E4D03"/>
    <w:rsid w:val="001F1E85"/>
    <w:rsid w:val="001F672F"/>
    <w:rsid w:val="001F7FA6"/>
    <w:rsid w:val="0020062E"/>
    <w:rsid w:val="0020139F"/>
    <w:rsid w:val="00204190"/>
    <w:rsid w:val="00210482"/>
    <w:rsid w:val="00210993"/>
    <w:rsid w:val="00212684"/>
    <w:rsid w:val="002135DA"/>
    <w:rsid w:val="002149EF"/>
    <w:rsid w:val="00215023"/>
    <w:rsid w:val="0022169C"/>
    <w:rsid w:val="00224991"/>
    <w:rsid w:val="00227E80"/>
    <w:rsid w:val="00234A93"/>
    <w:rsid w:val="002446F0"/>
    <w:rsid w:val="002453AC"/>
    <w:rsid w:val="00246206"/>
    <w:rsid w:val="002533AD"/>
    <w:rsid w:val="0025438C"/>
    <w:rsid w:val="00260AA6"/>
    <w:rsid w:val="00266424"/>
    <w:rsid w:val="00275B4F"/>
    <w:rsid w:val="002762C3"/>
    <w:rsid w:val="00276C11"/>
    <w:rsid w:val="00280057"/>
    <w:rsid w:val="002845BF"/>
    <w:rsid w:val="002862A3"/>
    <w:rsid w:val="0028795D"/>
    <w:rsid w:val="0029348F"/>
    <w:rsid w:val="00293D4B"/>
    <w:rsid w:val="00296958"/>
    <w:rsid w:val="002A246E"/>
    <w:rsid w:val="002A3BE3"/>
    <w:rsid w:val="002A6E0B"/>
    <w:rsid w:val="002A6ED7"/>
    <w:rsid w:val="002B233D"/>
    <w:rsid w:val="002B39D2"/>
    <w:rsid w:val="002C4282"/>
    <w:rsid w:val="002C4793"/>
    <w:rsid w:val="002C6766"/>
    <w:rsid w:val="002D03AC"/>
    <w:rsid w:val="002D2351"/>
    <w:rsid w:val="002D5491"/>
    <w:rsid w:val="002D71EF"/>
    <w:rsid w:val="002E2D37"/>
    <w:rsid w:val="002F0D9E"/>
    <w:rsid w:val="00300459"/>
    <w:rsid w:val="003024F9"/>
    <w:rsid w:val="003026C5"/>
    <w:rsid w:val="00303AB1"/>
    <w:rsid w:val="00304AC4"/>
    <w:rsid w:val="00311A6F"/>
    <w:rsid w:val="00335BE5"/>
    <w:rsid w:val="003428AF"/>
    <w:rsid w:val="00343B9C"/>
    <w:rsid w:val="00345FD7"/>
    <w:rsid w:val="0034678F"/>
    <w:rsid w:val="00350BD8"/>
    <w:rsid w:val="00352F47"/>
    <w:rsid w:val="003566F0"/>
    <w:rsid w:val="00363E5D"/>
    <w:rsid w:val="00371CFA"/>
    <w:rsid w:val="003766D7"/>
    <w:rsid w:val="003812E7"/>
    <w:rsid w:val="003841A2"/>
    <w:rsid w:val="00384A6A"/>
    <w:rsid w:val="003945EA"/>
    <w:rsid w:val="00396D97"/>
    <w:rsid w:val="00397689"/>
    <w:rsid w:val="00397AF2"/>
    <w:rsid w:val="003A010F"/>
    <w:rsid w:val="003A14CB"/>
    <w:rsid w:val="003A3AE9"/>
    <w:rsid w:val="003A4B44"/>
    <w:rsid w:val="003B096B"/>
    <w:rsid w:val="003B222B"/>
    <w:rsid w:val="003B4BF4"/>
    <w:rsid w:val="003B4E8A"/>
    <w:rsid w:val="003D15DB"/>
    <w:rsid w:val="003D2ACE"/>
    <w:rsid w:val="003E4CA2"/>
    <w:rsid w:val="003E53C8"/>
    <w:rsid w:val="003E68CF"/>
    <w:rsid w:val="003E74FE"/>
    <w:rsid w:val="003F0AA0"/>
    <w:rsid w:val="003F7580"/>
    <w:rsid w:val="00404C36"/>
    <w:rsid w:val="004075A7"/>
    <w:rsid w:val="00413DAA"/>
    <w:rsid w:val="00423197"/>
    <w:rsid w:val="004264EB"/>
    <w:rsid w:val="00434F90"/>
    <w:rsid w:val="00437F29"/>
    <w:rsid w:val="004400F1"/>
    <w:rsid w:val="004421BC"/>
    <w:rsid w:val="00444656"/>
    <w:rsid w:val="004478CF"/>
    <w:rsid w:val="00483906"/>
    <w:rsid w:val="00487E9A"/>
    <w:rsid w:val="004911D2"/>
    <w:rsid w:val="00492C1B"/>
    <w:rsid w:val="00493635"/>
    <w:rsid w:val="004A7734"/>
    <w:rsid w:val="004B6E5E"/>
    <w:rsid w:val="004B75E4"/>
    <w:rsid w:val="004C150B"/>
    <w:rsid w:val="004C619B"/>
    <w:rsid w:val="004C7C56"/>
    <w:rsid w:val="004D18C9"/>
    <w:rsid w:val="004D396B"/>
    <w:rsid w:val="004D5727"/>
    <w:rsid w:val="004E2078"/>
    <w:rsid w:val="004E36CC"/>
    <w:rsid w:val="004E402A"/>
    <w:rsid w:val="004E7B83"/>
    <w:rsid w:val="004F1621"/>
    <w:rsid w:val="004F1AEB"/>
    <w:rsid w:val="004F342C"/>
    <w:rsid w:val="004F44E8"/>
    <w:rsid w:val="004F677E"/>
    <w:rsid w:val="00501822"/>
    <w:rsid w:val="00504843"/>
    <w:rsid w:val="00512506"/>
    <w:rsid w:val="00515647"/>
    <w:rsid w:val="0054221F"/>
    <w:rsid w:val="005455CD"/>
    <w:rsid w:val="00545C0D"/>
    <w:rsid w:val="00547FA9"/>
    <w:rsid w:val="005620A3"/>
    <w:rsid w:val="005633C2"/>
    <w:rsid w:val="00564A18"/>
    <w:rsid w:val="00565E15"/>
    <w:rsid w:val="00570BCD"/>
    <w:rsid w:val="005739E6"/>
    <w:rsid w:val="00575C75"/>
    <w:rsid w:val="00584463"/>
    <w:rsid w:val="00592BFB"/>
    <w:rsid w:val="00593752"/>
    <w:rsid w:val="00594B69"/>
    <w:rsid w:val="00596B7A"/>
    <w:rsid w:val="005A0530"/>
    <w:rsid w:val="005A07D2"/>
    <w:rsid w:val="005A1B2D"/>
    <w:rsid w:val="005A5AE5"/>
    <w:rsid w:val="005B0C4C"/>
    <w:rsid w:val="005B2ED6"/>
    <w:rsid w:val="005C60FE"/>
    <w:rsid w:val="005E4D52"/>
    <w:rsid w:val="005E6D09"/>
    <w:rsid w:val="005F0AAC"/>
    <w:rsid w:val="005F1F89"/>
    <w:rsid w:val="005F29E1"/>
    <w:rsid w:val="0060778C"/>
    <w:rsid w:val="0061241B"/>
    <w:rsid w:val="00622C80"/>
    <w:rsid w:val="006254E9"/>
    <w:rsid w:val="00630CB3"/>
    <w:rsid w:val="006316DB"/>
    <w:rsid w:val="00636960"/>
    <w:rsid w:val="00637603"/>
    <w:rsid w:val="006436E2"/>
    <w:rsid w:val="006436F5"/>
    <w:rsid w:val="00652DF4"/>
    <w:rsid w:val="006558AF"/>
    <w:rsid w:val="00662041"/>
    <w:rsid w:val="0066356C"/>
    <w:rsid w:val="00664C2E"/>
    <w:rsid w:val="006650B3"/>
    <w:rsid w:val="00665C43"/>
    <w:rsid w:val="00676A7E"/>
    <w:rsid w:val="006772F4"/>
    <w:rsid w:val="00680E18"/>
    <w:rsid w:val="00687B22"/>
    <w:rsid w:val="00691D88"/>
    <w:rsid w:val="00692D29"/>
    <w:rsid w:val="006A1052"/>
    <w:rsid w:val="006C0E9B"/>
    <w:rsid w:val="006C2A4D"/>
    <w:rsid w:val="006C408A"/>
    <w:rsid w:val="006D0C7B"/>
    <w:rsid w:val="006D4CDB"/>
    <w:rsid w:val="006D74C3"/>
    <w:rsid w:val="006F454F"/>
    <w:rsid w:val="006F7A99"/>
    <w:rsid w:val="00700CC0"/>
    <w:rsid w:val="007052FE"/>
    <w:rsid w:val="00705E18"/>
    <w:rsid w:val="00721CBE"/>
    <w:rsid w:val="0072356A"/>
    <w:rsid w:val="00730F24"/>
    <w:rsid w:val="0073426F"/>
    <w:rsid w:val="00735774"/>
    <w:rsid w:val="007366D9"/>
    <w:rsid w:val="007427CC"/>
    <w:rsid w:val="00747A6B"/>
    <w:rsid w:val="00757BE3"/>
    <w:rsid w:val="00763633"/>
    <w:rsid w:val="00765347"/>
    <w:rsid w:val="007739AF"/>
    <w:rsid w:val="0079141B"/>
    <w:rsid w:val="00796F8D"/>
    <w:rsid w:val="007B605F"/>
    <w:rsid w:val="007B7EDE"/>
    <w:rsid w:val="007C1323"/>
    <w:rsid w:val="007C2C86"/>
    <w:rsid w:val="007D16A1"/>
    <w:rsid w:val="007D2DFD"/>
    <w:rsid w:val="007D678C"/>
    <w:rsid w:val="007E1C12"/>
    <w:rsid w:val="007E3BF5"/>
    <w:rsid w:val="007E4BEA"/>
    <w:rsid w:val="007E5C3D"/>
    <w:rsid w:val="007F346A"/>
    <w:rsid w:val="007F34D4"/>
    <w:rsid w:val="007F4346"/>
    <w:rsid w:val="008023BD"/>
    <w:rsid w:val="0080342A"/>
    <w:rsid w:val="00810A6A"/>
    <w:rsid w:val="00813D66"/>
    <w:rsid w:val="00816FC8"/>
    <w:rsid w:val="00817D39"/>
    <w:rsid w:val="00821E13"/>
    <w:rsid w:val="008224FE"/>
    <w:rsid w:val="00825B47"/>
    <w:rsid w:val="00827E2D"/>
    <w:rsid w:val="00827F46"/>
    <w:rsid w:val="008361F2"/>
    <w:rsid w:val="008415AC"/>
    <w:rsid w:val="00841A22"/>
    <w:rsid w:val="0085124F"/>
    <w:rsid w:val="0085701B"/>
    <w:rsid w:val="00860E2B"/>
    <w:rsid w:val="008615B3"/>
    <w:rsid w:val="00866F6C"/>
    <w:rsid w:val="0087430B"/>
    <w:rsid w:val="008862E5"/>
    <w:rsid w:val="00887AFA"/>
    <w:rsid w:val="00893BE7"/>
    <w:rsid w:val="008A3524"/>
    <w:rsid w:val="008A3590"/>
    <w:rsid w:val="008B2D00"/>
    <w:rsid w:val="008B3644"/>
    <w:rsid w:val="008C558C"/>
    <w:rsid w:val="008D694A"/>
    <w:rsid w:val="008E4228"/>
    <w:rsid w:val="008E4D62"/>
    <w:rsid w:val="008E757D"/>
    <w:rsid w:val="008E77E4"/>
    <w:rsid w:val="008F24D8"/>
    <w:rsid w:val="008F3B6B"/>
    <w:rsid w:val="008F41E1"/>
    <w:rsid w:val="008F666B"/>
    <w:rsid w:val="00904BF0"/>
    <w:rsid w:val="00916420"/>
    <w:rsid w:val="00923063"/>
    <w:rsid w:val="0092347B"/>
    <w:rsid w:val="0095042A"/>
    <w:rsid w:val="00953CB9"/>
    <w:rsid w:val="0097664D"/>
    <w:rsid w:val="00976E12"/>
    <w:rsid w:val="00983A8B"/>
    <w:rsid w:val="0098511B"/>
    <w:rsid w:val="009866BB"/>
    <w:rsid w:val="0099193B"/>
    <w:rsid w:val="00993916"/>
    <w:rsid w:val="009946D4"/>
    <w:rsid w:val="009A21E3"/>
    <w:rsid w:val="009A2CCC"/>
    <w:rsid w:val="009A4A82"/>
    <w:rsid w:val="009A55ED"/>
    <w:rsid w:val="009B5A9C"/>
    <w:rsid w:val="009C65BE"/>
    <w:rsid w:val="009D1A9B"/>
    <w:rsid w:val="009D56F5"/>
    <w:rsid w:val="009E2C90"/>
    <w:rsid w:val="009E6CD7"/>
    <w:rsid w:val="009F04A7"/>
    <w:rsid w:val="009F409D"/>
    <w:rsid w:val="00A03C1D"/>
    <w:rsid w:val="00A04EA4"/>
    <w:rsid w:val="00A06922"/>
    <w:rsid w:val="00A10205"/>
    <w:rsid w:val="00A108A3"/>
    <w:rsid w:val="00A108B1"/>
    <w:rsid w:val="00A179B7"/>
    <w:rsid w:val="00A213DD"/>
    <w:rsid w:val="00A2155F"/>
    <w:rsid w:val="00A2503D"/>
    <w:rsid w:val="00A30825"/>
    <w:rsid w:val="00A3193E"/>
    <w:rsid w:val="00A32477"/>
    <w:rsid w:val="00A447E2"/>
    <w:rsid w:val="00A46559"/>
    <w:rsid w:val="00A475EE"/>
    <w:rsid w:val="00A47CB8"/>
    <w:rsid w:val="00A56E46"/>
    <w:rsid w:val="00A61065"/>
    <w:rsid w:val="00A62648"/>
    <w:rsid w:val="00A64A16"/>
    <w:rsid w:val="00A712D6"/>
    <w:rsid w:val="00A75101"/>
    <w:rsid w:val="00A82818"/>
    <w:rsid w:val="00A927F2"/>
    <w:rsid w:val="00A93FEE"/>
    <w:rsid w:val="00AB1DB7"/>
    <w:rsid w:val="00AC0C38"/>
    <w:rsid w:val="00AC340C"/>
    <w:rsid w:val="00AC73BE"/>
    <w:rsid w:val="00AD1D4C"/>
    <w:rsid w:val="00AD2BC1"/>
    <w:rsid w:val="00AD3112"/>
    <w:rsid w:val="00AE2AF9"/>
    <w:rsid w:val="00AE415D"/>
    <w:rsid w:val="00AF4877"/>
    <w:rsid w:val="00AF6D92"/>
    <w:rsid w:val="00B0242E"/>
    <w:rsid w:val="00B12B85"/>
    <w:rsid w:val="00B15398"/>
    <w:rsid w:val="00B15508"/>
    <w:rsid w:val="00B2039A"/>
    <w:rsid w:val="00B20B1E"/>
    <w:rsid w:val="00B27F6C"/>
    <w:rsid w:val="00B3418F"/>
    <w:rsid w:val="00B36A7C"/>
    <w:rsid w:val="00B439D7"/>
    <w:rsid w:val="00B4608F"/>
    <w:rsid w:val="00B521E6"/>
    <w:rsid w:val="00B60DF8"/>
    <w:rsid w:val="00B618DD"/>
    <w:rsid w:val="00B633FE"/>
    <w:rsid w:val="00B6756E"/>
    <w:rsid w:val="00B70F40"/>
    <w:rsid w:val="00B7264D"/>
    <w:rsid w:val="00B74460"/>
    <w:rsid w:val="00B86A7B"/>
    <w:rsid w:val="00B93FAC"/>
    <w:rsid w:val="00BA2D15"/>
    <w:rsid w:val="00BB73FA"/>
    <w:rsid w:val="00BC3B41"/>
    <w:rsid w:val="00BD1E4D"/>
    <w:rsid w:val="00BD7416"/>
    <w:rsid w:val="00BD7447"/>
    <w:rsid w:val="00BE0006"/>
    <w:rsid w:val="00BE2562"/>
    <w:rsid w:val="00BE2AFE"/>
    <w:rsid w:val="00BE793C"/>
    <w:rsid w:val="00BF15E0"/>
    <w:rsid w:val="00C05910"/>
    <w:rsid w:val="00C100E9"/>
    <w:rsid w:val="00C12E78"/>
    <w:rsid w:val="00C21D27"/>
    <w:rsid w:val="00C2664A"/>
    <w:rsid w:val="00C2669E"/>
    <w:rsid w:val="00C40D3B"/>
    <w:rsid w:val="00C44FDD"/>
    <w:rsid w:val="00C46D43"/>
    <w:rsid w:val="00C5491F"/>
    <w:rsid w:val="00C55ECF"/>
    <w:rsid w:val="00C56E1D"/>
    <w:rsid w:val="00C678C0"/>
    <w:rsid w:val="00C70976"/>
    <w:rsid w:val="00C7341B"/>
    <w:rsid w:val="00C757EB"/>
    <w:rsid w:val="00C77C94"/>
    <w:rsid w:val="00C87EC4"/>
    <w:rsid w:val="00C901B6"/>
    <w:rsid w:val="00C93332"/>
    <w:rsid w:val="00CA797D"/>
    <w:rsid w:val="00CB0DFF"/>
    <w:rsid w:val="00CB1147"/>
    <w:rsid w:val="00CB6525"/>
    <w:rsid w:val="00CB78C2"/>
    <w:rsid w:val="00CD0898"/>
    <w:rsid w:val="00CD0C10"/>
    <w:rsid w:val="00CD0DC4"/>
    <w:rsid w:val="00CD0E16"/>
    <w:rsid w:val="00CD2C48"/>
    <w:rsid w:val="00CD4E1A"/>
    <w:rsid w:val="00CF0BC6"/>
    <w:rsid w:val="00D12350"/>
    <w:rsid w:val="00D16525"/>
    <w:rsid w:val="00D16751"/>
    <w:rsid w:val="00D20E7E"/>
    <w:rsid w:val="00D26196"/>
    <w:rsid w:val="00D315B1"/>
    <w:rsid w:val="00D377F3"/>
    <w:rsid w:val="00D4080F"/>
    <w:rsid w:val="00D437D1"/>
    <w:rsid w:val="00D579E9"/>
    <w:rsid w:val="00D6353D"/>
    <w:rsid w:val="00D654EE"/>
    <w:rsid w:val="00D70736"/>
    <w:rsid w:val="00D74271"/>
    <w:rsid w:val="00D74B2B"/>
    <w:rsid w:val="00D806E2"/>
    <w:rsid w:val="00D8374C"/>
    <w:rsid w:val="00D93C00"/>
    <w:rsid w:val="00D93D37"/>
    <w:rsid w:val="00D97FA8"/>
    <w:rsid w:val="00DA66E9"/>
    <w:rsid w:val="00DB1C1A"/>
    <w:rsid w:val="00DB7645"/>
    <w:rsid w:val="00DC5EE3"/>
    <w:rsid w:val="00DE3D5B"/>
    <w:rsid w:val="00DE3E9C"/>
    <w:rsid w:val="00DE4688"/>
    <w:rsid w:val="00DE5CDC"/>
    <w:rsid w:val="00DE6DAE"/>
    <w:rsid w:val="00E06B6E"/>
    <w:rsid w:val="00E109B1"/>
    <w:rsid w:val="00E10FAD"/>
    <w:rsid w:val="00E12D30"/>
    <w:rsid w:val="00E22964"/>
    <w:rsid w:val="00E23756"/>
    <w:rsid w:val="00E3478A"/>
    <w:rsid w:val="00E46A5C"/>
    <w:rsid w:val="00E47601"/>
    <w:rsid w:val="00E56D69"/>
    <w:rsid w:val="00E61161"/>
    <w:rsid w:val="00E6143B"/>
    <w:rsid w:val="00E64E6E"/>
    <w:rsid w:val="00E64E83"/>
    <w:rsid w:val="00E652CB"/>
    <w:rsid w:val="00E66B69"/>
    <w:rsid w:val="00E75785"/>
    <w:rsid w:val="00E8342E"/>
    <w:rsid w:val="00E84E71"/>
    <w:rsid w:val="00E86CE0"/>
    <w:rsid w:val="00E87072"/>
    <w:rsid w:val="00E9761D"/>
    <w:rsid w:val="00EA6BD1"/>
    <w:rsid w:val="00EA72A2"/>
    <w:rsid w:val="00EB3F33"/>
    <w:rsid w:val="00EB68FB"/>
    <w:rsid w:val="00EC3653"/>
    <w:rsid w:val="00EF16C1"/>
    <w:rsid w:val="00EF1C23"/>
    <w:rsid w:val="00EF27AC"/>
    <w:rsid w:val="00EF448F"/>
    <w:rsid w:val="00EF4B0B"/>
    <w:rsid w:val="00F03374"/>
    <w:rsid w:val="00F05C03"/>
    <w:rsid w:val="00F12040"/>
    <w:rsid w:val="00F13A10"/>
    <w:rsid w:val="00F14FA3"/>
    <w:rsid w:val="00F16323"/>
    <w:rsid w:val="00F21621"/>
    <w:rsid w:val="00F24D65"/>
    <w:rsid w:val="00F27A70"/>
    <w:rsid w:val="00F33410"/>
    <w:rsid w:val="00F33F05"/>
    <w:rsid w:val="00F41033"/>
    <w:rsid w:val="00F456F4"/>
    <w:rsid w:val="00F53389"/>
    <w:rsid w:val="00F5343E"/>
    <w:rsid w:val="00F54527"/>
    <w:rsid w:val="00F54D23"/>
    <w:rsid w:val="00F60562"/>
    <w:rsid w:val="00F62F8A"/>
    <w:rsid w:val="00F64B15"/>
    <w:rsid w:val="00F763F1"/>
    <w:rsid w:val="00F84CDB"/>
    <w:rsid w:val="00F84E86"/>
    <w:rsid w:val="00F85FA5"/>
    <w:rsid w:val="00F91C46"/>
    <w:rsid w:val="00FA1945"/>
    <w:rsid w:val="00FA7978"/>
    <w:rsid w:val="00FC0F87"/>
    <w:rsid w:val="00FC4624"/>
    <w:rsid w:val="00FC5161"/>
    <w:rsid w:val="00FD2CA8"/>
    <w:rsid w:val="00FD50AD"/>
    <w:rsid w:val="00FD70FD"/>
    <w:rsid w:val="00FE0E5E"/>
    <w:rsid w:val="00FE3700"/>
    <w:rsid w:val="00FE4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A70"/>
    <w:rPr>
      <w:color w:val="808080"/>
    </w:rPr>
  </w:style>
  <w:style w:type="paragraph" w:styleId="BalloonText">
    <w:name w:val="Balloon Text"/>
    <w:basedOn w:val="Normal"/>
    <w:link w:val="BalloonTextChar"/>
    <w:uiPriority w:val="99"/>
    <w:semiHidden/>
    <w:unhideWhenUsed/>
    <w:rsid w:val="00F2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A70"/>
    <w:rPr>
      <w:color w:val="808080"/>
    </w:rPr>
  </w:style>
  <w:style w:type="paragraph" w:styleId="BalloonText">
    <w:name w:val="Balloon Text"/>
    <w:basedOn w:val="Normal"/>
    <w:link w:val="BalloonTextChar"/>
    <w:uiPriority w:val="99"/>
    <w:semiHidden/>
    <w:unhideWhenUsed/>
    <w:rsid w:val="00F2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tamari</dc:creator>
  <cp:lastModifiedBy>User</cp:lastModifiedBy>
  <cp:revision>27</cp:revision>
  <dcterms:created xsi:type="dcterms:W3CDTF">2019-11-05T05:36:00Z</dcterms:created>
  <dcterms:modified xsi:type="dcterms:W3CDTF">2019-11-19T10:21:00Z</dcterms:modified>
</cp:coreProperties>
</file>