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B7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საინტერესო და სახალისო აქტივობები</w:t>
      </w:r>
      <w:r w:rsidR="006520E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მათემატიკის  გაკვეთილზე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საგანმანათლებლო პროცესის ცენტრში დგას მოსწავლე, მისი განვითარების პროცესი და მის მიერ მიღწეული შედეგი. შედეგზე ორიენტაციაში კი მოიაზრება მოსწავლისათვის მიწოდებული  ინფორმაციის მყარ, ფუნქციურ და დინამიურ ცოდნად გარდაქმნა, ცოდნის ცხოვრებაში ტრანსფერის უნარი.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ეროვნული სასწავლო გეგმის მიზნების მიღწევა საჭიროებს მრავალფეროვან აქტივობებს, რათა  ყველა მოსწავლემ მიაღწიოს წარმატებას.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მოსწავლეთა უმეტესობის აზრით მათემატიკა ძალიან ძნელი, არა ყველასათვის გასაგები მეცნიერებაა,   ამიტომ მასწავლებელი   უნდა ცდილობდეს   შეაყვაროს საგანი მოსწავლეებს თუნდაც იმ გზით, რომ ნელ-ნელა, თამაშ-თამაშით  </w:t>
      </w:r>
      <w:proofErr w:type="spellStart"/>
      <w:r>
        <w:rPr>
          <w:rFonts w:ascii="Sylfaen" w:hAnsi="Sylfaen"/>
          <w:sz w:val="24"/>
          <w:szCs w:val="24"/>
          <w:lang w:val="ka-GE"/>
        </w:rPr>
        <w:t>შეევიყვანოთ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ისინი მათემატიკის საოცარ და მრავალფეროვან  სამყაროში.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ჩემი მრავალწლიანი პედაგოგიური მოღვაწეობის მანძილზე მუდმივ ძიებაში ვარ.   ყოველთვის </w:t>
      </w:r>
      <w:proofErr w:type="spellStart"/>
      <w:r>
        <w:rPr>
          <w:rFonts w:ascii="Sylfaen" w:hAnsi="Sylfaen"/>
          <w:sz w:val="24"/>
          <w:szCs w:val="24"/>
          <w:lang w:val="ka-GE"/>
        </w:rPr>
        <w:t>ვცდილოდი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 გაკვეთილზე გამეკეთებინა რაღაც ორიგინალური, მომეფიქრებინა ისეთი აქტივობები, რ</w:t>
      </w:r>
      <w:r w:rsidR="004D2CD3">
        <w:rPr>
          <w:rFonts w:ascii="Sylfaen" w:hAnsi="Sylfaen"/>
          <w:sz w:val="24"/>
          <w:szCs w:val="24"/>
          <w:lang w:val="ka-GE"/>
        </w:rPr>
        <w:t>ომლები</w:t>
      </w:r>
      <w:r>
        <w:rPr>
          <w:rFonts w:ascii="Sylfaen" w:hAnsi="Sylfaen"/>
          <w:sz w:val="24"/>
          <w:szCs w:val="24"/>
          <w:lang w:val="ka-GE"/>
        </w:rPr>
        <w:t xml:space="preserve">თაც მოსწავლეები სულ მცირე ,,გაოცდებოდნენ“ მაინც.   თუმცა,  რა თქმა უნდა,  უმთავრეს მიზნად მათი ,,გაოცება“ კი არა საგნისადმი ინტერესის გაღვიძება და საგნის    სიყვარული მქონდა.  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მინდა გაგიზიაროთ ჩემი გამოცდილება. გთავაზობთ </w:t>
      </w:r>
      <w:proofErr w:type="spellStart"/>
      <w:r>
        <w:rPr>
          <w:rFonts w:ascii="Sylfaen" w:hAnsi="Sylfaen"/>
          <w:sz w:val="24"/>
          <w:szCs w:val="24"/>
          <w:lang w:val="ka-GE"/>
        </w:rPr>
        <w:t>აქტვობებს</w:t>
      </w:r>
      <w:proofErr w:type="spellEnd"/>
      <w:r>
        <w:rPr>
          <w:rFonts w:ascii="Sylfaen" w:hAnsi="Sylfaen"/>
          <w:sz w:val="24"/>
          <w:szCs w:val="24"/>
          <w:lang w:val="ka-GE"/>
        </w:rPr>
        <w:t>, რომელთა გამოყენებაც შეიძლება მათემატიკის გაკვეთილზე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როგორც დაწყებით ისე საშუალო საფეხურზე.</w:t>
      </w:r>
    </w:p>
    <w:p w:rsidR="00527275" w:rsidRPr="004D2CD3" w:rsidRDefault="00527275" w:rsidP="00527275">
      <w:pPr>
        <w:pStyle w:val="ListParagraph"/>
        <w:numPr>
          <w:ilvl w:val="0"/>
          <w:numId w:val="2"/>
        </w:num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>რა? სად? როდის?</w:t>
      </w:r>
    </w:p>
    <w:p w:rsidR="00527275" w:rsidRDefault="00527275" w:rsidP="00527275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ამ აქტივობის ფარგლებში მასწავლებელი სვამს სამ მარტივ  კითხვას.</w:t>
      </w:r>
    </w:p>
    <w:p w:rsidR="00527275" w:rsidRDefault="00527275" w:rsidP="00527275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მაგალითად:  </w:t>
      </w:r>
    </w:p>
    <w:p w:rsidR="00527275" w:rsidRPr="00527275" w:rsidRDefault="00527275" w:rsidP="00527275">
      <w:pPr>
        <w:pStyle w:val="ListParagrap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რა? რა არის წრფივი ფუნქციის გრაფიკი?</w:t>
      </w:r>
    </w:p>
    <w:p w:rsidR="003B0E70" w:rsidRDefault="005272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სად? სად მდებარეობს წერტილი , რომლის აბსცისა ნულია?</w:t>
      </w:r>
    </w:p>
    <w:p w:rsidR="00527275" w:rsidRDefault="005272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როდის?  როდის აქვს წრფივ ორუცნობიან განტოლებას ერთი  </w:t>
      </w:r>
      <w:proofErr w:type="spellStart"/>
      <w:r>
        <w:rPr>
          <w:rFonts w:ascii="Sylfaen" w:hAnsi="Sylfaen"/>
          <w:sz w:val="24"/>
          <w:szCs w:val="24"/>
          <w:lang w:val="ka-GE"/>
        </w:rPr>
        <w:t>ამონახსნი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?    </w:t>
      </w:r>
    </w:p>
    <w:p w:rsidR="00527275" w:rsidRDefault="005272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მოსწავლეები ერთი წუთის განმავლობაში ინდივიდუალურად წერენ პასუხს წებოვან ქაღალდზე.  ბოლოს მასწავლებელი  ერთად ამბობს სამივე  კითხვის სწორ პასუხს.   მოსწავლეები, რომელთაც ყველა სწორი პასუხი აქვთ  </w:t>
      </w:r>
      <w:proofErr w:type="spellStart"/>
      <w:r>
        <w:rPr>
          <w:rFonts w:ascii="Sylfaen" w:hAnsi="Sylfaen"/>
          <w:sz w:val="24"/>
          <w:szCs w:val="24"/>
          <w:lang w:val="ka-GE"/>
        </w:rPr>
        <w:t>სტიკერებს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ათავსებენ ერთ ყუთში, შესაბამისად მეორე ყუთში ორი სწორი პასუხი და .შ .  განსაზღვრული დროის </w:t>
      </w:r>
      <w:r>
        <w:rPr>
          <w:rFonts w:ascii="Sylfaen" w:hAnsi="Sylfaen"/>
          <w:sz w:val="24"/>
          <w:szCs w:val="24"/>
          <w:lang w:val="ka-GE"/>
        </w:rPr>
        <w:lastRenderedPageBreak/>
        <w:t>განმავლობაში გროვდება ეს ფურცლები   და   ამის შემდეგ მასწავლებელი აჯამებს შედეგებს. ვისაც უმეტესად სამივე პასუხი სწორი აქვს ფასდება მაღალი ქულით.</w:t>
      </w:r>
    </w:p>
    <w:p w:rsidR="00527275" w:rsidRDefault="005272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აქ ყურადღება მისაქცევია ის ფაქტი, რომ კითხვები საშუალო დონეს არ</w:t>
      </w:r>
      <w:r w:rsidR="004D2CD3">
        <w:rPr>
          <w:rFonts w:ascii="Sylfaen" w:hAnsi="Sylfaen"/>
          <w:sz w:val="24"/>
          <w:szCs w:val="24"/>
          <w:lang w:val="ka-GE"/>
        </w:rPr>
        <w:t xml:space="preserve"> უნდა</w:t>
      </w:r>
      <w:r>
        <w:rPr>
          <w:rFonts w:ascii="Sylfaen" w:hAnsi="Sylfaen"/>
          <w:sz w:val="24"/>
          <w:szCs w:val="24"/>
          <w:lang w:val="ka-GE"/>
        </w:rPr>
        <w:t xml:space="preserve"> აღემატებოდეს.                                                                                                                                                       </w:t>
      </w:r>
    </w:p>
    <w:p w:rsidR="003B0E70" w:rsidRPr="004D2CD3" w:rsidRDefault="00527275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 xml:space="preserve">  2).   რა დევს ყუთში?</w:t>
      </w:r>
    </w:p>
    <w:p w:rsidR="00527275" w:rsidRDefault="005272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     ყუთში დევს რომელიმე გეომეტრიული ფიგურა. მასწავლებელი ამბობს მინიშნებებს, ამ ფიგურის თვისებებს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ნაბიჯ-ნაბიჯ ყველაზე ზოგადი თვისებიდან დაწყებული. მოსწავლეები ცდილობენ ამოიცნონ ფიგურა, რომელიც დევს შავ ყუთში. 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>შეფასდება სწრაფი პასუხი.</w:t>
      </w:r>
    </w:p>
    <w:p w:rsidR="00D07CE0" w:rsidRPr="004D2CD3" w:rsidRDefault="00D07CE0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>3).  ,,ჯერადია“,   ,, გამყოფია“.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მონაწილეობს მთელი კლასი. ბავშვები ეწყობიან წრე</w:t>
      </w:r>
      <w:r w:rsidR="004D2CD3">
        <w:rPr>
          <w:rFonts w:ascii="Sylfaen" w:hAnsi="Sylfaen"/>
          <w:sz w:val="24"/>
          <w:szCs w:val="24"/>
          <w:lang w:val="ka-GE"/>
        </w:rPr>
        <w:t>ზ</w:t>
      </w:r>
      <w:r>
        <w:rPr>
          <w:rFonts w:ascii="Sylfaen" w:hAnsi="Sylfaen"/>
          <w:sz w:val="24"/>
          <w:szCs w:val="24"/>
          <w:lang w:val="ka-GE"/>
        </w:rPr>
        <w:t>ე ან ერთ მწკრივში. ავიღებთ ნებისმიერ ციფრს, (მაგალითად</w:t>
      </w:r>
      <w:r w:rsidR="004D2CD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რა რიცხვია იმ დღეს, თუ ორნიშნა რიცხვით გამოისახება მაშინ ბოლო ციფრს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ან ციფრთა ჯამს. ამის მოფიქრება მომენტალურად შეიძლება). იწყებს ნებისმიერი მო</w:t>
      </w:r>
      <w:r w:rsidR="004D2CD3">
        <w:rPr>
          <w:rFonts w:ascii="Sylfaen" w:hAnsi="Sylfaen"/>
          <w:sz w:val="24"/>
          <w:szCs w:val="24"/>
          <w:lang w:val="ka-GE"/>
        </w:rPr>
        <w:t>სწ</w:t>
      </w:r>
      <w:r>
        <w:rPr>
          <w:rFonts w:ascii="Sylfaen" w:hAnsi="Sylfaen"/>
          <w:sz w:val="24"/>
          <w:szCs w:val="24"/>
          <w:lang w:val="ka-GE"/>
        </w:rPr>
        <w:t>ავლე თვლას და ვისაც მოუწევს იმ რიცხვის თქმა, რომელიც დასახელებული ციფრის ჯერადია, რიცხვის ნაცვლად ამბობს:  ,,ჯერადია“</w:t>
      </w:r>
      <w:r w:rsidR="004D2CD3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 თუ შეეშალა ეთიშება თამაშს.  იგებს ის ვინს ბოლომდე დარჩება.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proofErr w:type="spellStart"/>
      <w:r>
        <w:rPr>
          <w:rFonts w:ascii="Sylfaen" w:hAnsi="Sylfaen"/>
          <w:sz w:val="24"/>
          <w:szCs w:val="24"/>
          <w:lang w:val="ka-GE"/>
        </w:rPr>
        <w:t>ი</w:t>
      </w:r>
      <w:r w:rsidR="004D2CD3">
        <w:rPr>
          <w:rFonts w:ascii="Sylfaen" w:hAnsi="Sylfaen"/>
          <w:sz w:val="24"/>
          <w:szCs w:val="24"/>
          <w:lang w:val="ka-GE"/>
        </w:rPr>
        <w:t>მა</w:t>
      </w:r>
      <w:r>
        <w:rPr>
          <w:rFonts w:ascii="Sylfaen" w:hAnsi="Sylfaen"/>
          <w:sz w:val="24"/>
          <w:szCs w:val="24"/>
          <w:lang w:val="ka-GE"/>
        </w:rPr>
        <w:t>ვენაირად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შეიძლება თამაში ,,გამყოფია“</w:t>
      </w:r>
      <w:r w:rsidR="004D2CD3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 xml:space="preserve"> განსხვავება ისაა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რომ სასურველია</w:t>
      </w:r>
      <w:r w:rsidR="004D2CD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აქ საწყის რიცხვად დავასახელოთ რომელიმე ორნიშნა რიცხვი. თვლა კი მოხდება დასახელებული რიცხვიდან უკუმიმართულებით. (აქ გამარჯვებულის გამოვლენამდე შეიძლება მასწავლებელს რამდენიმე რიცხვის დასახელება და</w:t>
      </w:r>
      <w:r w:rsidR="004D2CD3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ჭირდეს)</w:t>
      </w:r>
    </w:p>
    <w:p w:rsidR="00D07CE0" w:rsidRPr="004D2CD3" w:rsidRDefault="00D07CE0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>4)  ,,მინი ეტალონი’’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პროექტორის გამოყენებით მასწავლებელი აჩვენებს   </w:t>
      </w:r>
      <w:proofErr w:type="spellStart"/>
      <w:r>
        <w:rPr>
          <w:rFonts w:ascii="Sylfaen" w:hAnsi="Sylfaen"/>
          <w:sz w:val="24"/>
          <w:szCs w:val="24"/>
          <w:lang w:val="ka-GE"/>
        </w:rPr>
        <w:t>პოვერპონტში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დაწერილ 10 სახალისო , ლოგიკურ ამოცანას 4 სავარაუდო პასუხით. მოსწავლეები პასუხებს აფიქსირებენ 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მუყაოსაგან დამზადებულ </w:t>
      </w:r>
      <w:r>
        <w:rPr>
          <w:rFonts w:ascii="Sylfaen" w:hAnsi="Sylfaen"/>
          <w:sz w:val="24"/>
          <w:szCs w:val="24"/>
        </w:rPr>
        <w:t xml:space="preserve">  A, B, C, D  </w:t>
      </w:r>
      <w:proofErr w:type="spellStart"/>
      <w:r>
        <w:rPr>
          <w:rFonts w:ascii="Sylfaen" w:hAnsi="Sylfaen"/>
          <w:sz w:val="24"/>
          <w:szCs w:val="24"/>
          <w:lang w:val="ka-GE"/>
        </w:rPr>
        <w:t>ნიშნაკებ</w:t>
      </w:r>
      <w:r w:rsidR="004D2CD3">
        <w:rPr>
          <w:rFonts w:ascii="Sylfaen" w:hAnsi="Sylfaen"/>
          <w:sz w:val="24"/>
          <w:szCs w:val="24"/>
          <w:lang w:val="ka-GE"/>
        </w:rPr>
        <w:t>ით</w:t>
      </w:r>
      <w:proofErr w:type="spellEnd"/>
      <w:r>
        <w:rPr>
          <w:rFonts w:ascii="Sylfaen" w:hAnsi="Sylfaen"/>
          <w:sz w:val="24"/>
          <w:szCs w:val="24"/>
          <w:lang w:val="ka-GE"/>
        </w:rPr>
        <w:t>. იგებს ის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ვინც ყველაზე მეტ სწორ პასუხს დააგროვებს.</w:t>
      </w:r>
    </w:p>
    <w:p w:rsidR="00D07CE0" w:rsidRPr="004D2CD3" w:rsidRDefault="00D07CE0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>5).   ,,წუთი მოფიქრებისათვის“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ამ აქტივობის ფარგლებში მასწავლებელი   სვამს ისეთ   შეკითხვას, რომელიც ერთი შეხედვით რთული ჩანს,  მაგრამ  გონებამახვილი ბავშვები სწრაფად პოულობენ მისი ამოხსნის გზებს.  მაგალითად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4D2CD3">
        <w:rPr>
          <w:rFonts w:ascii="Sylfaen" w:hAnsi="Sylfaen"/>
          <w:sz w:val="24"/>
          <w:szCs w:val="24"/>
          <w:lang w:val="ka-GE"/>
        </w:rPr>
        <w:t xml:space="preserve">მიეცემათ </w:t>
      </w:r>
      <w:r>
        <w:rPr>
          <w:rFonts w:ascii="Sylfaen" w:hAnsi="Sylfaen"/>
          <w:sz w:val="24"/>
          <w:szCs w:val="24"/>
          <w:lang w:val="ka-GE"/>
        </w:rPr>
        <w:t>ასეთი დავალება.  იპოვეთ ნამრავლი</w:t>
      </w:r>
      <w:r w:rsidR="004D2CD3">
        <w:rPr>
          <w:rFonts w:ascii="Sylfaen" w:hAnsi="Sylfaen"/>
          <w:sz w:val="24"/>
          <w:szCs w:val="24"/>
          <w:lang w:val="ka-GE"/>
        </w:rPr>
        <w:t>.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</w:t>
      </w:r>
      <w:r w:rsidR="004D2CD3">
        <w:rPr>
          <w:rFonts w:ascii="Sylfaen" w:hAnsi="Sylfaen"/>
          <w:sz w:val="24"/>
          <w:szCs w:val="24"/>
          <w:lang w:val="ka-GE"/>
        </w:rPr>
        <w:t>16</w:t>
      </w:r>
      <w:r>
        <w:rPr>
          <w:rFonts w:ascii="Sylfaen" w:hAnsi="Sylfaen"/>
          <w:sz w:val="24"/>
          <w:szCs w:val="24"/>
          <w:lang w:val="ka-GE"/>
        </w:rPr>
        <w:t>9-1</w:t>
      </w:r>
      <w:r w:rsidRPr="00D07CE0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)(</w:t>
      </w:r>
      <w:r w:rsidR="004D2CD3">
        <w:rPr>
          <w:rFonts w:ascii="Sylfaen" w:hAnsi="Sylfaen"/>
          <w:sz w:val="24"/>
          <w:szCs w:val="24"/>
          <w:lang w:val="ka-GE"/>
        </w:rPr>
        <w:t>16</w:t>
      </w:r>
      <w:r>
        <w:rPr>
          <w:rFonts w:ascii="Sylfaen" w:hAnsi="Sylfaen"/>
          <w:sz w:val="24"/>
          <w:szCs w:val="24"/>
          <w:lang w:val="ka-GE"/>
        </w:rPr>
        <w:t>9-2</w:t>
      </w:r>
      <w:r w:rsidRPr="00D07CE0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)(</w:t>
      </w:r>
      <w:r w:rsidR="004D2CD3">
        <w:rPr>
          <w:rFonts w:ascii="Sylfaen" w:hAnsi="Sylfaen"/>
          <w:sz w:val="24"/>
          <w:szCs w:val="24"/>
          <w:lang w:val="ka-GE"/>
        </w:rPr>
        <w:t>16</w:t>
      </w:r>
      <w:r>
        <w:rPr>
          <w:rFonts w:ascii="Sylfaen" w:hAnsi="Sylfaen"/>
          <w:sz w:val="24"/>
          <w:szCs w:val="24"/>
          <w:lang w:val="ka-GE"/>
        </w:rPr>
        <w:t>9-3</w:t>
      </w:r>
      <w:r w:rsidRPr="00D07CE0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)...........(</w:t>
      </w:r>
      <w:r w:rsidR="004D2CD3">
        <w:rPr>
          <w:rFonts w:ascii="Sylfaen" w:hAnsi="Sylfaen"/>
          <w:sz w:val="24"/>
          <w:szCs w:val="24"/>
          <w:lang w:val="ka-GE"/>
        </w:rPr>
        <w:t>16</w:t>
      </w:r>
      <w:r>
        <w:rPr>
          <w:rFonts w:ascii="Sylfaen" w:hAnsi="Sylfaen"/>
          <w:sz w:val="24"/>
          <w:szCs w:val="24"/>
          <w:lang w:val="ka-GE"/>
        </w:rPr>
        <w:t>9-20</w:t>
      </w:r>
      <w:r w:rsidRPr="00D07CE0">
        <w:rPr>
          <w:rFonts w:ascii="Sylfaen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>)</w:t>
      </w:r>
      <w:r w:rsidR="004D2CD3">
        <w:rPr>
          <w:rFonts w:ascii="Sylfaen" w:hAnsi="Sylfaen"/>
          <w:sz w:val="24"/>
          <w:szCs w:val="24"/>
          <w:lang w:val="ka-GE"/>
        </w:rPr>
        <w:t>=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ან ასეთი:  იპოვე გამოსახულების მნიშვნელობა</w:t>
      </w:r>
      <w:r w:rsidR="004D2CD3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  1-2+3-4+5-6+...+99-100=</w:t>
      </w:r>
    </w:p>
    <w:p w:rsidR="00D07CE0" w:rsidRDefault="00D07CE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შეფასდება სწრაფი პასუხი.</w:t>
      </w:r>
    </w:p>
    <w:p w:rsidR="00D07CE0" w:rsidRPr="004D2CD3" w:rsidRDefault="00D07CE0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>6).</w:t>
      </w:r>
      <w:r w:rsidR="006520EF" w:rsidRPr="004D2CD3">
        <w:rPr>
          <w:rFonts w:ascii="Sylfaen" w:hAnsi="Sylfaen"/>
          <w:b/>
          <w:sz w:val="24"/>
          <w:szCs w:val="24"/>
        </w:rPr>
        <w:t xml:space="preserve">  </w:t>
      </w:r>
      <w:r w:rsidR="006520EF" w:rsidRPr="004D2CD3">
        <w:rPr>
          <w:rFonts w:ascii="Sylfaen" w:hAnsi="Sylfaen"/>
          <w:b/>
          <w:sz w:val="24"/>
          <w:szCs w:val="24"/>
          <w:lang w:val="ka-GE"/>
        </w:rPr>
        <w:t>,,ბლიც-კითხვები’’</w:t>
      </w:r>
    </w:p>
    <w:p w:rsidR="006520EF" w:rsidRDefault="006520E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მასწავლებელი ამზადებს მარტივ შეკითხვებს გარკვეულო თემის გარშემო.  (რის შესახებაც მოსწავლეები წინასწარ არიან ინფორმირებული) კითხვების რაოდენობა ერთი მოსწავლისათვის  მინიმუმ 20. იწერება 3-4 განსხვავებული ვარიანტი და ჩაიდება კონვერტში.  მოსწავლეები გამოდიან სურვილით და მაგიდიდან იღებენ  კონვერტებს, რომელთაც ქვედა  მხარეს აწერია ნომრები. იწყებს ის მოსწავლე რომელსაც შეხვდება №1 კონვერტი. მასწავლებელი სწრაფი ტემპით უსვა</w:t>
      </w:r>
      <w:r w:rsidR="004D2CD3">
        <w:rPr>
          <w:rFonts w:ascii="Sylfaen" w:hAnsi="Sylfaen"/>
          <w:sz w:val="24"/>
          <w:szCs w:val="24"/>
          <w:lang w:val="ka-GE"/>
        </w:rPr>
        <w:t>მ</w:t>
      </w:r>
      <w:r>
        <w:rPr>
          <w:rFonts w:ascii="Sylfaen" w:hAnsi="Sylfaen"/>
          <w:sz w:val="24"/>
          <w:szCs w:val="24"/>
          <w:lang w:val="ka-GE"/>
        </w:rPr>
        <w:t>ს კითხვებს ერთი წუთის განმავლობაში.  იგებს ის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ვინც ყველაზე მეტ სწორ </w:t>
      </w:r>
      <w:proofErr w:type="spellStart"/>
      <w:r>
        <w:rPr>
          <w:rFonts w:ascii="Sylfaen" w:hAnsi="Sylfaen"/>
          <w:sz w:val="24"/>
          <w:szCs w:val="24"/>
          <w:lang w:val="ka-GE"/>
        </w:rPr>
        <w:t>პსუხს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მოაგროვებს.</w:t>
      </w:r>
    </w:p>
    <w:p w:rsidR="006520EF" w:rsidRPr="004D2CD3" w:rsidRDefault="006520EF">
      <w:pPr>
        <w:rPr>
          <w:rFonts w:ascii="Sylfaen" w:hAnsi="Sylfaen"/>
          <w:b/>
          <w:sz w:val="24"/>
          <w:szCs w:val="24"/>
          <w:lang w:val="ka-GE"/>
        </w:rPr>
      </w:pPr>
      <w:r w:rsidRPr="004D2CD3">
        <w:rPr>
          <w:rFonts w:ascii="Sylfaen" w:hAnsi="Sylfaen"/>
          <w:b/>
          <w:sz w:val="24"/>
          <w:szCs w:val="24"/>
          <w:lang w:val="ka-GE"/>
        </w:rPr>
        <w:t xml:space="preserve"> 7).  ,,ვინ არის ყველაზე ყოჩაღი“</w:t>
      </w:r>
    </w:p>
    <w:p w:rsidR="006520EF" w:rsidRDefault="006520E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მასწავლებელი დაფაზე წერს რომელიმე რიცხვს და ამ რიცხვზე ბავშვებს ზეპირად ასრულებინებს საკმაოდ ბევრ მოქმედებ</w:t>
      </w:r>
      <w:r w:rsidR="004D2CD3">
        <w:rPr>
          <w:rFonts w:ascii="Sylfaen" w:hAnsi="Sylfaen"/>
          <w:sz w:val="24"/>
          <w:szCs w:val="24"/>
          <w:lang w:val="ka-GE"/>
        </w:rPr>
        <w:t>ას</w:t>
      </w:r>
      <w:r>
        <w:rPr>
          <w:rFonts w:ascii="Sylfaen" w:hAnsi="Sylfaen"/>
          <w:sz w:val="24"/>
          <w:szCs w:val="24"/>
          <w:lang w:val="ka-GE"/>
        </w:rPr>
        <w:t xml:space="preserve">.  ბოლოს სთხოვს მოსწავლეებს პასუხი დაწერონ წებოვან ფურცელზე. (ან შეიძლება საკლასო  რვეულში). </w:t>
      </w:r>
    </w:p>
    <w:p w:rsidR="006520EF" w:rsidRDefault="006520E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მოქმედებების ტიპი განისაზღვრება იმის მიხედვით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რომელ კლასში და რა თემაზეა გაკვეთილი.  მაგალითად გამრავლება-გაყოფა მრგვალ რიცხვებზე,  ხარისხები, ფესვის ამოღება და </w:t>
      </w:r>
      <w:proofErr w:type="spellStart"/>
      <w:r>
        <w:rPr>
          <w:rFonts w:ascii="Sylfaen" w:hAnsi="Sylfaen"/>
          <w:sz w:val="24"/>
          <w:szCs w:val="24"/>
          <w:lang w:val="ka-GE"/>
        </w:rPr>
        <w:t>ა.შ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3B0E70" w:rsidRPr="006520EF" w:rsidRDefault="003B0E7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თითოეული ზემოთმოყვანილი აქტივობა მასწავლებელს შეუძლია </w:t>
      </w:r>
      <w:r w:rsidR="006520EF">
        <w:rPr>
          <w:rFonts w:ascii="Sylfaen" w:hAnsi="Sylfaen"/>
          <w:sz w:val="24"/>
          <w:szCs w:val="24"/>
          <w:lang w:val="ka-GE"/>
        </w:rPr>
        <w:t xml:space="preserve">გამოიყენოს </w:t>
      </w:r>
      <w:r>
        <w:rPr>
          <w:rFonts w:ascii="Sylfaen" w:hAnsi="Sylfaen"/>
          <w:sz w:val="24"/>
          <w:szCs w:val="24"/>
          <w:lang w:val="ka-GE"/>
        </w:rPr>
        <w:t>სიტუაციის მიხედვით ,  კლასის შესაძლებლობებიდან გამომდინარე, მოარგოს ნებისმიერ კლასს. მე განგებ არ მიუთითე</w:t>
      </w:r>
      <w:r w:rsidR="004D2CD3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 რომელი აქტივობა რომელ კლასში შეიძლება ჩატარდეს, რადგან მასწავლებელს შეუძლია მასალა შეცვალოს კონკრეტული კლასის დონიდან გამომდინარე.</w:t>
      </w:r>
    </w:p>
    <w:p w:rsidR="003B0E70" w:rsidRDefault="003B0E7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გამოცდილებამ მიჩვენა</w:t>
      </w:r>
      <w:r w:rsidR="004D2CD3">
        <w:rPr>
          <w:rFonts w:ascii="Sylfaen" w:hAnsi="Sylfaen"/>
          <w:sz w:val="24"/>
          <w:szCs w:val="24"/>
          <w:lang w:val="ka-GE"/>
        </w:rPr>
        <w:t>,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რომ  ამ და მსგავსი აქტივობების გამოყენება  იწვევს მოსწავლეების დაინტერესებას საგნისადმი, მათი მოტივაციის ამაღლებას და საბოლოო ჯამში სწავლა-სწავლების ხარისხის ამაღლებას.</w:t>
      </w:r>
    </w:p>
    <w:p w:rsidR="00527275" w:rsidRDefault="003B0E70" w:rsidP="0052727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სავანის საჯარო </w:t>
      </w:r>
      <w:r w:rsidR="00527275">
        <w:rPr>
          <w:rFonts w:ascii="Sylfaen" w:hAnsi="Sylfaen"/>
          <w:sz w:val="24"/>
          <w:szCs w:val="24"/>
          <w:lang w:val="ka-GE"/>
        </w:rPr>
        <w:t>სკოლის მათემატიკის</w:t>
      </w:r>
      <w:r w:rsidR="006520EF">
        <w:rPr>
          <w:rFonts w:ascii="Sylfaen" w:hAnsi="Sylfaen"/>
          <w:sz w:val="24"/>
          <w:szCs w:val="24"/>
          <w:lang w:val="ka-GE"/>
        </w:rPr>
        <w:t xml:space="preserve"> წამყვანი </w:t>
      </w:r>
      <w:r w:rsidR="00527275">
        <w:rPr>
          <w:rFonts w:ascii="Sylfaen" w:hAnsi="Sylfaen"/>
          <w:sz w:val="24"/>
          <w:szCs w:val="24"/>
          <w:lang w:val="ka-GE"/>
        </w:rPr>
        <w:t xml:space="preserve"> მასწავლებელი </w:t>
      </w:r>
      <w:r w:rsidR="00527275" w:rsidRPr="00527275">
        <w:rPr>
          <w:rFonts w:ascii="Sylfaen" w:hAnsi="Sylfaen"/>
          <w:sz w:val="24"/>
          <w:szCs w:val="24"/>
          <w:lang w:val="ka-GE"/>
        </w:rPr>
        <w:t xml:space="preserve">  </w:t>
      </w:r>
      <w:r w:rsidR="00527275">
        <w:rPr>
          <w:rFonts w:ascii="Sylfaen" w:hAnsi="Sylfaen"/>
          <w:sz w:val="24"/>
          <w:szCs w:val="24"/>
          <w:lang w:val="ka-GE"/>
        </w:rPr>
        <w:t>ლუიზა გულიაშვილი</w:t>
      </w:r>
      <w:r w:rsidR="00527275" w:rsidRPr="00527275">
        <w:rPr>
          <w:rFonts w:ascii="Sylfaen" w:hAnsi="Sylfaen"/>
          <w:sz w:val="24"/>
          <w:szCs w:val="24"/>
          <w:lang w:val="ka-GE"/>
        </w:rPr>
        <w:t xml:space="preserve"> </w:t>
      </w:r>
    </w:p>
    <w:p w:rsidR="00527275" w:rsidRPr="00527275" w:rsidRDefault="00527275" w:rsidP="00527275">
      <w:pPr>
        <w:rPr>
          <w:rFonts w:ascii="inherit" w:hAnsi="inherit" w:cs="Helvetica"/>
          <w:color w:val="FFFFFF"/>
          <w:sz w:val="20"/>
          <w:szCs w:val="20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გამოყენებული ლიტერატურა:</w:t>
      </w:r>
      <w:hyperlink r:id="rId5" w:tgtFrame="_blank" w:history="1">
        <w:r w:rsidRPr="00527275">
          <w:rPr>
            <w:rFonts w:ascii="inherit" w:hAnsi="inherit" w:cs="Helvetica"/>
            <w:color w:val="FFFFFF"/>
            <w:sz w:val="20"/>
            <w:szCs w:val="20"/>
            <w:u w:val="single"/>
            <w:lang w:val="ka-GE"/>
          </w:rPr>
          <w:br/>
        </w:r>
        <w:r w:rsidRPr="00527275">
          <w:rPr>
            <w:rStyle w:val="Hyperlink"/>
            <w:rFonts w:ascii="inherit" w:hAnsi="inherit" w:cs="Helvetica"/>
            <w:color w:val="FFFFFF"/>
            <w:sz w:val="20"/>
            <w:szCs w:val="20"/>
            <w:lang w:val="ka-GE"/>
          </w:rPr>
          <w:t>ht</w:t>
        </w:r>
        <w:r>
          <w:rPr>
            <w:rStyle w:val="Hyperlink"/>
            <w:rFonts w:ascii="Sylfaen" w:hAnsi="Sylfaen" w:cs="Helvetica"/>
            <w:color w:val="FFFFFF"/>
            <w:sz w:val="20"/>
            <w:szCs w:val="20"/>
            <w:lang w:val="ka-GE"/>
          </w:rPr>
          <w:t>გაგამოყენებული ლიტერარ</w:t>
        </w:r>
        <w:r w:rsidRPr="00527275">
          <w:rPr>
            <w:rStyle w:val="Hyperlink"/>
            <w:rFonts w:ascii="inherit" w:hAnsi="inherit" w:cs="Helvetica"/>
            <w:color w:val="FFFFFF"/>
            <w:sz w:val="20"/>
            <w:szCs w:val="20"/>
            <w:lang w:val="ka-GE"/>
          </w:rPr>
          <w:t>tp://mastsavlebeli.ge/?p=12192</w:t>
        </w:r>
      </w:hyperlink>
      <w:r w:rsidRPr="00527275">
        <w:rPr>
          <w:rFonts w:ascii="inherit" w:hAnsi="inherit" w:cs="Helvetica"/>
          <w:color w:val="FFFFFF"/>
          <w:sz w:val="20"/>
          <w:szCs w:val="20"/>
          <w:u w:val="single"/>
          <w:lang w:val="ka-GE"/>
        </w:rPr>
        <w:br/>
      </w:r>
      <w:hyperlink r:id="rId6" w:history="1">
        <w:r w:rsidRPr="00527275">
          <w:rPr>
            <w:rStyle w:val="Hyperlink"/>
            <w:lang w:val="ka-GE"/>
          </w:rPr>
          <w:t>http://mastsavlebeli.ge/?p=12192</w:t>
        </w:r>
      </w:hyperlink>
    </w:p>
    <w:p w:rsidR="00527275" w:rsidRDefault="004D2CD3" w:rsidP="00527275">
      <w:pPr>
        <w:shd w:val="clear" w:color="auto" w:fill="FFFFFF"/>
        <w:rPr>
          <w:rFonts w:ascii="Sylfaen" w:hAnsi="Sylfaen"/>
          <w:lang w:val="ka-GE"/>
        </w:rPr>
      </w:pPr>
      <w:hyperlink r:id="rId7" w:history="1">
        <w:r w:rsidR="00527275" w:rsidRPr="00527275">
          <w:rPr>
            <w:rStyle w:val="Hyperlink"/>
            <w:lang w:val="ka-GE"/>
          </w:rPr>
          <w:t>https://www.wvi.org/sites/default/files/TEORIA.pdf</w:t>
        </w:r>
      </w:hyperlink>
    </w:p>
    <w:p w:rsidR="003B0E70" w:rsidRDefault="003B0E70" w:rsidP="00527275">
      <w:pPr>
        <w:rPr>
          <w:rFonts w:ascii="Sylfaen" w:hAnsi="Sylfaen"/>
          <w:lang w:val="ka-GE"/>
        </w:rPr>
      </w:pPr>
    </w:p>
    <w:p w:rsidR="00527275" w:rsidRPr="00527275" w:rsidRDefault="00527275" w:rsidP="00527275">
      <w:pPr>
        <w:rPr>
          <w:rFonts w:ascii="Sylfaen" w:hAnsi="Sylfaen"/>
          <w:sz w:val="24"/>
          <w:szCs w:val="24"/>
          <w:lang w:val="ka-GE"/>
        </w:rPr>
      </w:pPr>
    </w:p>
    <w:sectPr w:rsidR="00527275" w:rsidRPr="00527275" w:rsidSect="008A59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2AB5"/>
    <w:multiLevelType w:val="multilevel"/>
    <w:tmpl w:val="0BFC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F60A7"/>
    <w:multiLevelType w:val="hybridMultilevel"/>
    <w:tmpl w:val="6730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E70"/>
    <w:rsid w:val="00280AA1"/>
    <w:rsid w:val="003B0E70"/>
    <w:rsid w:val="004D2CD3"/>
    <w:rsid w:val="00527275"/>
    <w:rsid w:val="00616085"/>
    <w:rsid w:val="006520EF"/>
    <w:rsid w:val="008A59B7"/>
    <w:rsid w:val="00AD5F6D"/>
    <w:rsid w:val="00BC63FE"/>
    <w:rsid w:val="00C610F9"/>
    <w:rsid w:val="00D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7361"/>
  <w15:docId w15:val="{5BE2910F-B3A3-4E62-AC6C-7EF71EF4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9B7"/>
  </w:style>
  <w:style w:type="paragraph" w:styleId="Heading3">
    <w:name w:val="heading 3"/>
    <w:basedOn w:val="Normal"/>
    <w:link w:val="Heading3Char"/>
    <w:uiPriority w:val="9"/>
    <w:qFormat/>
    <w:rsid w:val="0028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0A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80AA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80AA1"/>
    <w:rPr>
      <w:i/>
      <w:iCs/>
    </w:rPr>
  </w:style>
  <w:style w:type="character" w:customStyle="1" w:styleId="5yl5">
    <w:name w:val="_5yl5"/>
    <w:basedOn w:val="DefaultParagraphFont"/>
    <w:rsid w:val="00527275"/>
  </w:style>
  <w:style w:type="paragraph" w:styleId="ListParagraph">
    <w:name w:val="List Paragraph"/>
    <w:basedOn w:val="Normal"/>
    <w:uiPriority w:val="34"/>
    <w:qFormat/>
    <w:rsid w:val="0052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5573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967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93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63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537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44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7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vi.org/sites/default/files/TEOR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savlebeli.ge/?p=12192" TargetMode="External"/><Relationship Id="rId5" Type="http://schemas.openxmlformats.org/officeDocument/2006/relationships/hyperlink" Target="http://mastsavlebeli.ge/?p=12192&amp;fbclid=IwAR3l4aLk-yPSIto_wr_2GNjpywWAvdboo1tSkoxjJ1JMtKdx2EQMoIe8i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874</Words>
  <Characters>4982</Characters>
  <Application>Microsoft Office Word</Application>
  <DocSecurity>0</DocSecurity>
  <Lines>41</Lines>
  <Paragraphs>11</Paragraphs>
  <ScaleCrop>false</ScaleCrop>
  <Company>CtrlSoft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MIRAGI</dc:creator>
  <cp:lastModifiedBy>AD1Savane</cp:lastModifiedBy>
  <cp:revision>12</cp:revision>
  <cp:lastPrinted>2019-10-27T16:56:00Z</cp:lastPrinted>
  <dcterms:created xsi:type="dcterms:W3CDTF">2019-10-27T13:35:00Z</dcterms:created>
  <dcterms:modified xsi:type="dcterms:W3CDTF">2019-10-28T10:08:00Z</dcterms:modified>
</cp:coreProperties>
</file>