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E8C9" w14:textId="3FFF3ED4" w:rsidR="004B5074" w:rsidRPr="00CC24B1" w:rsidRDefault="00CC24B1" w:rsidP="004B5074">
      <w:pPr>
        <w:tabs>
          <w:tab w:val="num" w:pos="426"/>
        </w:tabs>
        <w:ind w:left="-426" w:right="-421"/>
        <w:jc w:val="both"/>
        <w:rPr>
          <w:rFonts w:ascii="Sylfaen" w:hAnsi="Sylfaen"/>
          <w:sz w:val="22"/>
          <w:szCs w:val="22"/>
          <w:lang w:val="ka-GE"/>
        </w:rPr>
      </w:pPr>
      <w:r w:rsidRPr="00CC24B1">
        <w:rPr>
          <w:rFonts w:ascii="Sylfaen" w:hAnsi="Sylfaen" w:cs="Sylfaen"/>
          <w:b/>
          <w:lang w:val="ka-GE"/>
        </w:rPr>
        <w:t>მათემატიკა</w:t>
      </w:r>
    </w:p>
    <w:p w14:paraId="78336605" w14:textId="77777777" w:rsidR="004B5074" w:rsidRPr="00FA4541" w:rsidRDefault="004B5074" w:rsidP="004B5074">
      <w:pPr>
        <w:tabs>
          <w:tab w:val="num" w:pos="426"/>
        </w:tabs>
        <w:ind w:left="-426" w:right="-421"/>
        <w:jc w:val="both"/>
        <w:rPr>
          <w:rFonts w:ascii="Sylfaen" w:hAnsi="Sylfaen"/>
          <w:sz w:val="22"/>
          <w:szCs w:val="22"/>
          <w:lang w:val="ka-GE"/>
        </w:rPr>
      </w:pPr>
    </w:p>
    <w:p w14:paraId="6588EF52" w14:textId="77777777" w:rsidR="004B5074" w:rsidRPr="00CC24B1" w:rsidRDefault="004B5074" w:rsidP="00C80F5C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AcadNusx"/>
          <w:b/>
          <w:sz w:val="20"/>
          <w:szCs w:val="22"/>
          <w:lang w:val="ka-GE"/>
        </w:rPr>
      </w:pPr>
      <w:bookmarkStart w:id="0" w:name="_GoBack"/>
      <w:r w:rsidRPr="00CC24B1">
        <w:rPr>
          <w:rFonts w:ascii="Sylfaen" w:hAnsi="Sylfaen"/>
          <w:b/>
          <w:bCs/>
          <w:sz w:val="20"/>
          <w:szCs w:val="22"/>
          <w:lang w:val="ka-GE"/>
        </w:rPr>
        <w:t xml:space="preserve">სტანდარტის შედეგების </w:t>
      </w:r>
      <w:r w:rsidRPr="00CC24B1">
        <w:rPr>
          <w:rFonts w:ascii="Sylfaen" w:hAnsi="Sylfaen" w:cs="AcadNusx"/>
          <w:b/>
          <w:sz w:val="20"/>
          <w:szCs w:val="22"/>
          <w:lang w:val="it-IT"/>
        </w:rPr>
        <w:t>ინდექსები</w:t>
      </w:r>
      <w:r w:rsidRPr="00CC24B1">
        <w:rPr>
          <w:rFonts w:ascii="Sylfaen" w:hAnsi="Sylfaen" w:cs="AcadNusx"/>
          <w:b/>
          <w:sz w:val="20"/>
          <w:szCs w:val="22"/>
          <w:lang w:val="ka-GE"/>
        </w:rPr>
        <w:t>ს განმარტება</w:t>
      </w:r>
    </w:p>
    <w:p w14:paraId="51520E3B" w14:textId="77777777" w:rsidR="004B5074" w:rsidRPr="00CC24B1" w:rsidRDefault="004B5074" w:rsidP="00C80F5C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AcadNusx"/>
          <w:noProof/>
          <w:sz w:val="20"/>
          <w:szCs w:val="22"/>
          <w:lang w:val="ka-GE"/>
        </w:rPr>
      </w:pP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საბაზო საფეხურზე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სტანდარტში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გაწერილ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თითოეულ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შედეგს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წინ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 უძღვის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ინდექსი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, </w:t>
      </w:r>
      <w:r w:rsidRPr="00CC24B1">
        <w:rPr>
          <w:rFonts w:ascii="Sylfaen" w:hAnsi="Sylfaen"/>
          <w:noProof/>
          <w:sz w:val="20"/>
          <w:szCs w:val="22"/>
          <w:lang w:val="ka-GE"/>
        </w:rPr>
        <w:t>რომელიც მიუთითებს საგანს, სწავლების ეტაპსა და სტანდარტის შედეგის ნომერს;</w:t>
      </w:r>
      <w:r w:rsidRPr="00CC24B1">
        <w:rPr>
          <w:rFonts w:ascii="Sylfaen" w:hAnsi="Sylfaen" w:cs="AcadNusx"/>
          <w:noProof/>
          <w:sz w:val="20"/>
          <w:szCs w:val="22"/>
          <w:lang w:val="de-D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მაგ</w:t>
      </w:r>
      <w:r w:rsidRPr="00CC24B1">
        <w:rPr>
          <w:rFonts w:ascii="Sylfaen" w:hAnsi="Sylfaen" w:cs="AcadNusx"/>
          <w:noProof/>
          <w:sz w:val="20"/>
          <w:szCs w:val="22"/>
          <w:lang w:val="de-DE"/>
        </w:rPr>
        <w:t xml:space="preserve">., </w:t>
      </w:r>
      <w:r w:rsidRPr="00CC24B1">
        <w:rPr>
          <w:rFonts w:ascii="Sylfaen" w:hAnsi="Sylfaen" w:cs="Sylfaen"/>
          <w:b/>
          <w:noProof/>
          <w:sz w:val="20"/>
          <w:szCs w:val="22"/>
          <w:lang w:val="ka-GE"/>
        </w:rPr>
        <w:t>მათ.საბ</w:t>
      </w:r>
      <w:r w:rsidRPr="00CC24B1">
        <w:rPr>
          <w:rFonts w:ascii="Sylfaen" w:hAnsi="Sylfaen" w:cs="Sylfaen"/>
          <w:b/>
          <w:noProof/>
          <w:sz w:val="20"/>
          <w:szCs w:val="22"/>
        </w:rPr>
        <w:t>.1.</w:t>
      </w:r>
      <w:r w:rsidRPr="00CC24B1">
        <w:rPr>
          <w:rFonts w:ascii="Sylfaen" w:hAnsi="Sylfaen" w:cs="AcadNusx"/>
          <w:b/>
          <w:noProof/>
          <w:sz w:val="20"/>
          <w:szCs w:val="22"/>
          <w:lang w:val="ka-GE"/>
        </w:rPr>
        <w:t>:</w:t>
      </w:r>
    </w:p>
    <w:p w14:paraId="53F8C76C" w14:textId="77777777" w:rsidR="004B5074" w:rsidRPr="00CC24B1" w:rsidRDefault="004B5074" w:rsidP="00C80F5C">
      <w:pPr>
        <w:tabs>
          <w:tab w:val="left" w:pos="8730"/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AcadNusx"/>
          <w:noProof/>
          <w:sz w:val="20"/>
          <w:szCs w:val="22"/>
          <w:lang w:val="ka-GE"/>
        </w:rPr>
      </w:pPr>
      <w:r w:rsidRPr="00CC24B1">
        <w:rPr>
          <w:rFonts w:ascii="Sylfaen" w:hAnsi="Sylfaen" w:cs="AcadNusx"/>
          <w:b/>
          <w:noProof/>
          <w:sz w:val="20"/>
          <w:szCs w:val="22"/>
          <w:lang w:val="ka-GE"/>
        </w:rPr>
        <w:t>„მათ.“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 - მიუთითებს საგანს „მათემატიკა“; </w:t>
      </w:r>
    </w:p>
    <w:p w14:paraId="0A0759D9" w14:textId="77777777" w:rsidR="004B5074" w:rsidRPr="00CC24B1" w:rsidRDefault="004B5074" w:rsidP="00C80F5C">
      <w:pPr>
        <w:tabs>
          <w:tab w:val="left" w:pos="8730"/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AcadNusx"/>
          <w:noProof/>
          <w:sz w:val="20"/>
          <w:szCs w:val="22"/>
          <w:lang w:val="ka-GE"/>
        </w:rPr>
      </w:pPr>
      <w:r w:rsidRPr="00CC24B1">
        <w:rPr>
          <w:rFonts w:ascii="Sylfaen" w:hAnsi="Sylfaen" w:cs="AcadNusx"/>
          <w:b/>
          <w:noProof/>
          <w:sz w:val="20"/>
          <w:szCs w:val="22"/>
          <w:lang w:val="ka-GE"/>
        </w:rPr>
        <w:t xml:space="preserve">„საბ.“ - </w:t>
      </w:r>
      <w:r w:rsidRPr="00CC24B1">
        <w:rPr>
          <w:rFonts w:ascii="Sylfaen" w:hAnsi="Sylfaen" w:cs="AcadNusx"/>
          <w:b/>
          <w:noProof/>
          <w:sz w:val="20"/>
          <w:szCs w:val="22"/>
          <w:lang w:val="de-D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მიუთითებს</w:t>
      </w:r>
      <w:r w:rsidRPr="00CC24B1">
        <w:rPr>
          <w:rFonts w:ascii="Sylfaen" w:hAnsi="Sylfaen" w:cs="AcadNusx"/>
          <w:noProof/>
          <w:sz w:val="20"/>
          <w:szCs w:val="22"/>
          <w:lang w:val="de-D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 xml:space="preserve">საბაზო საფეხურს; </w:t>
      </w:r>
    </w:p>
    <w:p w14:paraId="570E849D" w14:textId="77777777" w:rsidR="004B5074" w:rsidRPr="00CC24B1" w:rsidRDefault="004B5074" w:rsidP="00C80F5C">
      <w:pPr>
        <w:tabs>
          <w:tab w:val="left" w:pos="8730"/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AcadNusx"/>
          <w:noProof/>
          <w:sz w:val="20"/>
          <w:szCs w:val="22"/>
          <w:lang w:val="de-DE"/>
        </w:rPr>
      </w:pPr>
      <w:r w:rsidRPr="00CC24B1">
        <w:rPr>
          <w:rFonts w:ascii="Sylfaen" w:hAnsi="Sylfaen" w:cs="AcadNusx"/>
          <w:noProof/>
          <w:sz w:val="20"/>
          <w:szCs w:val="22"/>
          <w:lang w:val="ka-GE"/>
        </w:rPr>
        <w:t>„</w:t>
      </w:r>
      <w:r w:rsidRPr="00CC24B1">
        <w:rPr>
          <w:rFonts w:ascii="Sylfaen" w:hAnsi="Sylfaen" w:cs="AcadNusx"/>
          <w:b/>
          <w:noProof/>
          <w:sz w:val="20"/>
          <w:szCs w:val="22"/>
          <w:lang w:val="de-DE"/>
        </w:rPr>
        <w:t>1</w:t>
      </w:r>
      <w:r w:rsidRPr="00CC24B1">
        <w:rPr>
          <w:rFonts w:ascii="Sylfaen" w:hAnsi="Sylfaen" w:cs="AcadNusx"/>
          <w:b/>
          <w:noProof/>
          <w:sz w:val="20"/>
          <w:szCs w:val="22"/>
          <w:lang w:val="ka-GE"/>
        </w:rPr>
        <w:t>“</w:t>
      </w:r>
      <w:r w:rsidRPr="00CC24B1">
        <w:rPr>
          <w:rFonts w:ascii="Sylfaen" w:hAnsi="Sylfaen" w:cs="AcadNusx"/>
          <w:b/>
          <w:noProof/>
          <w:sz w:val="20"/>
          <w:szCs w:val="22"/>
          <w:lang w:val="de-DE"/>
        </w:rPr>
        <w:t xml:space="preserve"> </w:t>
      </w:r>
      <w:r w:rsidRPr="00CC24B1">
        <w:rPr>
          <w:rFonts w:ascii="Sylfaen" w:hAnsi="Sylfaen" w:cs="AcadNusx"/>
          <w:b/>
          <w:noProof/>
          <w:sz w:val="20"/>
          <w:szCs w:val="22"/>
          <w:lang w:val="ka-GE"/>
        </w:rPr>
        <w:t xml:space="preserve">- 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>მიუთითებს</w:t>
      </w:r>
      <w:r w:rsidRPr="00CC24B1">
        <w:rPr>
          <w:rFonts w:ascii="Sylfaen" w:hAnsi="Sylfaen" w:cs="AcadNusx"/>
          <w:b/>
          <w:noProof/>
          <w:sz w:val="20"/>
          <w:szCs w:val="22"/>
          <w:lang w:val="ka-G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it-IT"/>
        </w:rPr>
        <w:t>შედეგის</w:t>
      </w:r>
      <w:r w:rsidRPr="00CC24B1">
        <w:rPr>
          <w:rFonts w:ascii="Sylfaen" w:hAnsi="Sylfaen" w:cs="AcadNusx"/>
          <w:noProof/>
          <w:sz w:val="20"/>
          <w:szCs w:val="22"/>
          <w:lang w:val="de-DE"/>
        </w:rPr>
        <w:t xml:space="preserve"> </w:t>
      </w:r>
      <w:r w:rsidRPr="00CC24B1">
        <w:rPr>
          <w:rFonts w:ascii="Sylfaen" w:hAnsi="Sylfaen" w:cs="AcadNusx"/>
          <w:noProof/>
          <w:sz w:val="20"/>
          <w:szCs w:val="22"/>
          <w:lang w:val="ka-GE"/>
        </w:rPr>
        <w:t>ნომერს</w:t>
      </w:r>
      <w:r w:rsidRPr="00CC24B1">
        <w:rPr>
          <w:rFonts w:ascii="Sylfaen" w:hAnsi="Sylfaen" w:cs="AcadNusx"/>
          <w:noProof/>
          <w:sz w:val="20"/>
          <w:szCs w:val="22"/>
          <w:lang w:val="de-DE"/>
        </w:rPr>
        <w:t>.</w:t>
      </w:r>
    </w:p>
    <w:bookmarkEnd w:id="0"/>
    <w:p w14:paraId="6302705F" w14:textId="77777777" w:rsidR="004B5074" w:rsidRDefault="004B5074" w:rsidP="004B5074">
      <w:pPr>
        <w:tabs>
          <w:tab w:val="left" w:pos="9990"/>
        </w:tabs>
        <w:ind w:left="-720" w:right="-421"/>
        <w:rPr>
          <w:rFonts w:ascii="Sylfaen" w:hAnsi="Sylfaen"/>
          <w:b/>
          <w:noProof/>
          <w:lang w:val="ka-GE"/>
        </w:rPr>
      </w:pPr>
    </w:p>
    <w:tbl>
      <w:tblPr>
        <w:tblW w:w="10038" w:type="dxa"/>
        <w:tblInd w:w="-5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564"/>
      </w:tblGrid>
      <w:tr w:rsidR="00D53AFE" w:rsidRPr="00321E0B" w14:paraId="2772FEFF" w14:textId="77777777" w:rsidTr="00D53AFE">
        <w:trPr>
          <w:trHeight w:val="260"/>
        </w:trPr>
        <w:tc>
          <w:tcPr>
            <w:tcW w:w="1003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4722CAE2" w14:textId="38FCD7F3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left="370" w:right="270"/>
              <w:jc w:val="center"/>
              <w:rPr>
                <w:rFonts w:ascii="Sylfaen" w:hAnsi="Sylfaen"/>
                <w:b/>
                <w:bCs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b/>
                <w:noProof/>
                <w:sz w:val="22"/>
                <w:lang w:val="ka-GE"/>
              </w:rPr>
              <w:t>მათემატიკის სტანდარტის შედეგები</w:t>
            </w:r>
            <w:r w:rsidR="00C80F5C" w:rsidRPr="00321E0B">
              <w:rPr>
                <w:rFonts w:ascii="Sylfaen" w:hAnsi="Sylfaen"/>
                <w:b/>
                <w:noProof/>
                <w:sz w:val="22"/>
                <w:lang w:val="ka-GE"/>
              </w:rPr>
              <w:t xml:space="preserve"> (საბაზო საფეხური)</w:t>
            </w:r>
          </w:p>
        </w:tc>
      </w:tr>
      <w:tr w:rsidR="00D53AFE" w:rsidRPr="00321E0B" w14:paraId="2B54F290" w14:textId="77777777" w:rsidTr="00321E0B">
        <w:trPr>
          <w:trHeight w:val="260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01AD38BC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AcadNusx"/>
                <w:b/>
                <w:bCs/>
                <w:iCs/>
                <w:noProof/>
                <w:sz w:val="22"/>
                <w:lang w:val="ka-GE"/>
              </w:rPr>
            </w:pPr>
            <w:r w:rsidRPr="00321E0B">
              <w:rPr>
                <w:rFonts w:ascii="Sylfaen" w:hAnsi="Sylfaen" w:cs="AcadNusx"/>
                <w:b/>
                <w:bCs/>
                <w:iCs/>
                <w:noProof/>
                <w:sz w:val="22"/>
                <w:lang w:val="ka-GE"/>
              </w:rPr>
              <w:t>შედეგების ინდექსი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2B55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left="370" w:right="270"/>
              <w:rPr>
                <w:rFonts w:ascii="Sylfaen" w:hAnsi="Sylfaen"/>
                <w:b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b/>
                <w:bCs/>
                <w:noProof/>
                <w:sz w:val="22"/>
                <w:lang w:val="ka-GE"/>
              </w:rPr>
              <w:t xml:space="preserve"> </w:t>
            </w:r>
            <w:bookmarkStart w:id="1" w:name="_Toc273619661"/>
            <w:bookmarkStart w:id="2" w:name="_Toc275966242"/>
            <w:r w:rsidRPr="00321E0B">
              <w:rPr>
                <w:rFonts w:ascii="Sylfaen" w:hAnsi="Sylfaen" w:cs="Sylfaen"/>
                <w:b/>
                <w:sz w:val="22"/>
                <w:lang w:val="ka-GE"/>
              </w:rPr>
              <w:t>მსჯელობა</w:t>
            </w:r>
            <w:r w:rsidRPr="00321E0B">
              <w:rPr>
                <w:rFonts w:ascii="Sylfaen" w:hAnsi="Sylfaen" w:cstheme="minorBidi"/>
                <w:b/>
                <w:sz w:val="22"/>
                <w:lang w:val="ka-GE"/>
              </w:rPr>
              <w:t>-</w:t>
            </w:r>
            <w:r w:rsidRPr="00321E0B">
              <w:rPr>
                <w:rFonts w:ascii="Sylfaen" w:hAnsi="Sylfaen" w:cs="Sylfaen"/>
                <w:b/>
                <w:sz w:val="22"/>
                <w:lang w:val="ka-GE"/>
              </w:rPr>
              <w:t>დასაბუთება</w:t>
            </w:r>
            <w:bookmarkEnd w:id="1"/>
            <w:bookmarkEnd w:id="2"/>
          </w:p>
        </w:tc>
      </w:tr>
      <w:tr w:rsidR="00D53AFE" w:rsidRPr="00321E0B" w14:paraId="6A081B5D" w14:textId="77777777" w:rsidTr="00D53AFE">
        <w:trPr>
          <w:trHeight w:val="152"/>
        </w:trPr>
        <w:tc>
          <w:tcPr>
            <w:tcW w:w="1003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4EA58F9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270"/>
              <w:jc w:val="center"/>
              <w:rPr>
                <w:rFonts w:ascii="Sylfaen" w:hAnsi="Sylfaen"/>
                <w:bCs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bCs/>
                <w:noProof/>
                <w:sz w:val="22"/>
                <w:lang w:val="ka-GE"/>
              </w:rPr>
              <w:t>მოსწავლემ უნ</w:t>
            </w:r>
            <w:r w:rsidRPr="00321E0B">
              <w:rPr>
                <w:rFonts w:ascii="Sylfaen" w:hAnsi="Sylfaen"/>
                <w:bCs/>
                <w:noProof/>
                <w:sz w:val="22"/>
              </w:rPr>
              <w:t xml:space="preserve"> </w:t>
            </w:r>
            <w:r w:rsidRPr="00321E0B">
              <w:rPr>
                <w:rFonts w:ascii="Sylfaen" w:hAnsi="Sylfaen"/>
                <w:bCs/>
                <w:noProof/>
                <w:sz w:val="22"/>
                <w:lang w:val="ka-GE"/>
              </w:rPr>
              <w:t>და შეძლოს:</w:t>
            </w:r>
          </w:p>
        </w:tc>
      </w:tr>
      <w:tr w:rsidR="00D53AFE" w:rsidRPr="00321E0B" w14:paraId="1ACB3EFB" w14:textId="77777777" w:rsidTr="00321E0B">
        <w:trPr>
          <w:trHeight w:val="660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0EBE76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left="112" w:right="44"/>
              <w:jc w:val="both"/>
              <w:rPr>
                <w:rFonts w:ascii="Sylfaen" w:hAnsi="Sylfaen" w:cs="Sylfaen"/>
                <w:b/>
                <w:noProof/>
                <w:sz w:val="22"/>
                <w:lang w:val="ka-GE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.1.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A27D" w14:textId="77777777" w:rsidR="00D53AFE" w:rsidRPr="00321E0B" w:rsidRDefault="00D53AFE" w:rsidP="00B33088">
            <w:pPr>
              <w:spacing w:after="100" w:afterAutospacing="1"/>
              <w:jc w:val="both"/>
              <w:rPr>
                <w:rFonts w:ascii="Sylfaen" w:hAnsi="Sylfaen"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sz w:val="22"/>
                <w:lang w:val="ka-GE"/>
              </w:rPr>
              <w:t>მათემატიკური ან სხვა საგნებიდან მომდინარე ამოცანების განხილვისას ჰიპოთეზების ჩამოყალიბება, მათი მართებულობის დადგენა ან უარყოფა;</w:t>
            </w:r>
          </w:p>
        </w:tc>
      </w:tr>
      <w:tr w:rsidR="00D53AFE" w:rsidRPr="00321E0B" w14:paraId="0994AD1B" w14:textId="77777777" w:rsidTr="00321E0B">
        <w:trPr>
          <w:trHeight w:val="580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3BD132" w14:textId="77777777" w:rsidR="00D53AFE" w:rsidRPr="00321E0B" w:rsidRDefault="00D53AFE" w:rsidP="00B33088">
            <w:pPr>
              <w:ind w:left="112"/>
              <w:rPr>
                <w:rFonts w:ascii="Sylfaen" w:hAnsi="Sylfaen"/>
                <w:noProof/>
                <w:sz w:val="22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.2.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5C2E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44"/>
              <w:jc w:val="both"/>
              <w:rPr>
                <w:rFonts w:ascii="Sylfaen" w:hAnsi="Sylfaen"/>
                <w:sz w:val="22"/>
                <w:lang w:val="ka-GE"/>
              </w:rPr>
            </w:pPr>
            <w:r w:rsidRPr="00321E0B">
              <w:rPr>
                <w:rFonts w:ascii="Sylfaen" w:hAnsi="Sylfaen"/>
                <w:sz w:val="22"/>
                <w:lang w:val="it-IT"/>
              </w:rPr>
              <w:t>მსჯელობის ხაზის განვითარება</w:t>
            </w:r>
            <w:r w:rsidRPr="00321E0B">
              <w:rPr>
                <w:rFonts w:ascii="Sylfaen" w:hAnsi="Sylfaen"/>
                <w:sz w:val="22"/>
                <w:lang w:val="ka-GE"/>
              </w:rPr>
              <w:t>; განზოგადებით ან დედუქციით მიღებული დასკვნების დასაბუთება.</w:t>
            </w:r>
          </w:p>
          <w:p w14:paraId="4BD50C82" w14:textId="717B9773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44"/>
              <w:jc w:val="both"/>
              <w:rPr>
                <w:rFonts w:ascii="Sylfaen" w:hAnsi="Sylfaen"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sz w:val="22"/>
                <w:lang w:val="ka-GE"/>
              </w:rPr>
              <w:t>რაოდენობრივი, ლოგიკური მსჯელობა;</w:t>
            </w:r>
          </w:p>
        </w:tc>
      </w:tr>
      <w:tr w:rsidR="00D53AFE" w:rsidRPr="00321E0B" w14:paraId="0F7AB1BA" w14:textId="77777777" w:rsidTr="00D53AFE">
        <w:trPr>
          <w:trHeight w:val="392"/>
        </w:trPr>
        <w:tc>
          <w:tcPr>
            <w:tcW w:w="1003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27C19C08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left="720" w:right="270"/>
              <w:rPr>
                <w:rFonts w:ascii="Sylfaen" w:hAnsi="Sylfaen" w:cs="Sylfaen"/>
                <w:sz w:val="22"/>
                <w:lang w:val="ka-GE"/>
              </w:rPr>
            </w:pPr>
            <w:r w:rsidRPr="00321E0B">
              <w:rPr>
                <w:rFonts w:ascii="Sylfaen" w:hAnsi="Sylfaen"/>
                <w:b/>
                <w:bCs/>
                <w:noProof/>
                <w:sz w:val="22"/>
                <w:lang w:val="ka-GE"/>
              </w:rPr>
              <w:t>მათემატიკური ენა, კომუნიკაციის მათემატიკური ხერხები, კავშირები</w:t>
            </w:r>
          </w:p>
        </w:tc>
      </w:tr>
      <w:tr w:rsidR="00D53AFE" w:rsidRPr="00321E0B" w14:paraId="06029DFD" w14:textId="77777777" w:rsidTr="00D53AFE">
        <w:trPr>
          <w:trHeight w:val="271"/>
        </w:trPr>
        <w:tc>
          <w:tcPr>
            <w:tcW w:w="1003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100E729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270"/>
              <w:jc w:val="center"/>
              <w:rPr>
                <w:rFonts w:ascii="Sylfaen" w:hAnsi="Sylfaen"/>
                <w:bCs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bCs/>
                <w:noProof/>
                <w:sz w:val="22"/>
                <w:lang w:val="ka-GE"/>
              </w:rPr>
              <w:t>მოსწავლემ უნდა შეძლოს:</w:t>
            </w:r>
          </w:p>
        </w:tc>
      </w:tr>
      <w:tr w:rsidR="00D53AFE" w:rsidRPr="00321E0B" w14:paraId="1482CF76" w14:textId="77777777" w:rsidTr="00321E0B">
        <w:trPr>
          <w:trHeight w:val="589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D739EF8" w14:textId="77777777" w:rsidR="00D53AFE" w:rsidRPr="00321E0B" w:rsidRDefault="00D53AFE" w:rsidP="00B33088">
            <w:pPr>
              <w:ind w:left="112"/>
              <w:rPr>
                <w:rFonts w:ascii="Sylfaen" w:hAnsi="Sylfaen"/>
                <w:noProof/>
                <w:sz w:val="22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</w:t>
            </w: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3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6271" w14:textId="77777777" w:rsidR="00D53AFE" w:rsidRPr="00321E0B" w:rsidRDefault="00D53AFE" w:rsidP="00B33088">
            <w:pPr>
              <w:jc w:val="both"/>
              <w:rPr>
                <w:rFonts w:ascii="Sylfaen" w:hAnsi="Sylfaen"/>
                <w:noProof/>
                <w:sz w:val="22"/>
                <w:lang w:val="ka-GE"/>
              </w:rPr>
            </w:pPr>
            <w:r w:rsidRPr="00321E0B">
              <w:rPr>
                <w:rFonts w:ascii="Sylfaen" w:hAnsi="Sylfaen" w:cs="Sylfaen"/>
                <w:sz w:val="22"/>
                <w:lang w:val="ka-GE"/>
              </w:rPr>
              <w:t>მათემ</w:t>
            </w:r>
            <w:r w:rsidRPr="00321E0B">
              <w:rPr>
                <w:rFonts w:ascii="Sylfaen" w:hAnsi="Sylfaen"/>
                <w:sz w:val="22"/>
                <w:lang w:val="ka-GE"/>
              </w:rPr>
              <w:t xml:space="preserve">ატიკური ობიექტების განსაზღვრებებისა და თვისებების სწორად ჩამოყალიბება; მათემატიკური ტერმინების, აღნიშვნებისა და სიმბოლოების კორექტულად და ლოგიკურად გამოყენება. </w:t>
            </w:r>
          </w:p>
        </w:tc>
      </w:tr>
      <w:tr w:rsidR="00D53AFE" w:rsidRPr="00321E0B" w14:paraId="4A386103" w14:textId="77777777" w:rsidTr="00321E0B">
        <w:trPr>
          <w:trHeight w:val="358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95DB0FD" w14:textId="77777777" w:rsidR="00D53AFE" w:rsidRPr="00321E0B" w:rsidRDefault="00D53AFE" w:rsidP="00B33088">
            <w:pPr>
              <w:ind w:left="112"/>
              <w:rPr>
                <w:rFonts w:ascii="Sylfaen" w:hAnsi="Sylfaen" w:cs="Sylfaen"/>
                <w:b/>
                <w:noProof/>
                <w:sz w:val="22"/>
                <w:lang w:val="ka-GE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.4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D2EC" w14:textId="515C8745" w:rsidR="00D53AFE" w:rsidRPr="00321E0B" w:rsidRDefault="00D53AFE" w:rsidP="00321E0B">
            <w:pPr>
              <w:jc w:val="both"/>
              <w:rPr>
                <w:rFonts w:ascii="Sylfaen" w:hAnsi="Sylfaen" w:cs="Sylfaen"/>
                <w:sz w:val="22"/>
                <w:lang w:val="ka-GE"/>
              </w:rPr>
            </w:pPr>
            <w:r w:rsidRPr="00321E0B">
              <w:rPr>
                <w:rFonts w:ascii="Sylfaen" w:hAnsi="Sylfaen"/>
                <w:color w:val="000000" w:themeColor="text1"/>
                <w:sz w:val="22"/>
                <w:lang w:val="ka-GE"/>
              </w:rPr>
              <w:t xml:space="preserve">მათემატიკურ დებულებათა </w:t>
            </w:r>
            <w:proofErr w:type="spellStart"/>
            <w:r w:rsidRPr="00321E0B">
              <w:rPr>
                <w:rFonts w:ascii="Sylfaen" w:hAnsi="Sylfaen"/>
                <w:color w:val="000000" w:themeColor="text1"/>
                <w:sz w:val="22"/>
                <w:lang w:val="ka-GE"/>
              </w:rPr>
              <w:t>ფორულირების</w:t>
            </w:r>
            <w:proofErr w:type="spellEnd"/>
            <w:r w:rsidRPr="00321E0B">
              <w:rPr>
                <w:rFonts w:ascii="Sylfaen" w:hAnsi="Sylfaen"/>
                <w:color w:val="000000" w:themeColor="text1"/>
                <w:sz w:val="22"/>
                <w:lang w:val="ka-GE"/>
              </w:rPr>
              <w:t xml:space="preserve"> ხერხების კორექტულად გამოყენება;</w:t>
            </w:r>
          </w:p>
        </w:tc>
      </w:tr>
      <w:tr w:rsidR="00D53AFE" w:rsidRPr="00321E0B" w14:paraId="6DB21927" w14:textId="77777777" w:rsidTr="00321E0B">
        <w:trPr>
          <w:trHeight w:val="252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FEE7C97" w14:textId="77777777" w:rsidR="00D53AFE" w:rsidRPr="00321E0B" w:rsidRDefault="00D53AFE" w:rsidP="00B33088">
            <w:pPr>
              <w:ind w:left="112"/>
              <w:rPr>
                <w:rFonts w:ascii="Sylfaen" w:hAnsi="Sylfaen" w:cs="Sylfaen"/>
                <w:b/>
                <w:noProof/>
                <w:color w:val="000000" w:themeColor="text1"/>
                <w:sz w:val="22"/>
                <w:lang w:val="ka-GE"/>
              </w:rPr>
            </w:pPr>
            <w:r w:rsidRPr="00321E0B">
              <w:rPr>
                <w:rFonts w:ascii="Sylfaen" w:hAnsi="Sylfaen" w:cs="Sylfaen"/>
                <w:b/>
                <w:noProof/>
                <w:color w:val="000000" w:themeColor="text1"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color w:val="000000" w:themeColor="text1"/>
                <w:sz w:val="22"/>
              </w:rPr>
              <w:t>.5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9828" w14:textId="6001481C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/>
                <w:b/>
                <w:bCs/>
                <w:noProof/>
                <w:color w:val="000000" w:themeColor="text1"/>
                <w:sz w:val="22"/>
                <w:lang w:val="ka-GE"/>
              </w:rPr>
            </w:pPr>
            <w:r w:rsidRPr="00321E0B">
              <w:rPr>
                <w:rFonts w:ascii="Sylfaen" w:hAnsi="Sylfaen"/>
                <w:b/>
                <w:bCs/>
                <w:noProof/>
                <w:color w:val="000000" w:themeColor="text1"/>
                <w:sz w:val="22"/>
                <w:lang w:val="ka-GE"/>
              </w:rPr>
              <w:t>მათემატიკურ იდეებს შორის კავშირის დადგენა. მათემატიკისა და სხვა საგნებს შორის კავშირების დადგენა.</w:t>
            </w:r>
            <w:r w:rsidR="00321E0B" w:rsidRPr="00321E0B">
              <w:rPr>
                <w:rFonts w:ascii="Sylfaen" w:hAnsi="Sylfaen"/>
                <w:b/>
                <w:bCs/>
                <w:noProof/>
                <w:color w:val="000000" w:themeColor="text1"/>
                <w:sz w:val="22"/>
                <w:lang w:val="ka-GE"/>
              </w:rPr>
              <w:t xml:space="preserve"> </w:t>
            </w:r>
            <w:r w:rsidRPr="00321E0B">
              <w:rPr>
                <w:rFonts w:ascii="Sylfaen" w:hAnsi="Sylfaen"/>
                <w:b/>
                <w:bCs/>
                <w:noProof/>
                <w:color w:val="000000" w:themeColor="text1"/>
                <w:sz w:val="22"/>
                <w:lang w:val="ka-GE"/>
              </w:rPr>
              <w:t>კანონზომიერების აღმოჩენა;</w:t>
            </w:r>
          </w:p>
        </w:tc>
      </w:tr>
      <w:tr w:rsidR="00D53AFE" w:rsidRPr="00321E0B" w14:paraId="6EBCE4D1" w14:textId="77777777" w:rsidTr="00321E0B">
        <w:trPr>
          <w:trHeight w:val="769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7BEC52" w14:textId="77777777" w:rsidR="00D53AFE" w:rsidRPr="00321E0B" w:rsidRDefault="00D53AFE" w:rsidP="00B33088">
            <w:pPr>
              <w:ind w:left="112"/>
              <w:rPr>
                <w:rFonts w:ascii="Sylfaen" w:hAnsi="Sylfaen"/>
                <w:noProof/>
                <w:sz w:val="22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.6.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1D81" w14:textId="7A59234D" w:rsidR="00D53AFE" w:rsidRPr="00321E0B" w:rsidRDefault="00D53AFE" w:rsidP="006D6B4C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Chveul"/>
                <w:sz w:val="22"/>
                <w:lang w:val="ka-GE"/>
              </w:rPr>
            </w:pPr>
            <w:r w:rsidRPr="00321E0B">
              <w:rPr>
                <w:rFonts w:ascii="Sylfaen" w:hAnsi="Sylfaen" w:cs="Chveul"/>
                <w:sz w:val="22"/>
                <w:lang w:val="ka-GE"/>
              </w:rPr>
              <w:t>გრაფიკულად გადმოცემული მათემატიკური შინაარსის ინფორმაციის წაკითხვა; მათემატიკური ობიექტების გრაფიკული ხერხით (გრაფიკების, დიაგრამების და ნახაზების სახით) წარმოდგენა.</w:t>
            </w:r>
          </w:p>
        </w:tc>
      </w:tr>
      <w:tr w:rsidR="00D53AFE" w:rsidRPr="00321E0B" w14:paraId="56A5E5ED" w14:textId="77777777" w:rsidTr="00D53AFE">
        <w:trPr>
          <w:trHeight w:val="378"/>
        </w:trPr>
        <w:tc>
          <w:tcPr>
            <w:tcW w:w="1003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5FA3157E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left="720" w:right="270"/>
              <w:rPr>
                <w:rFonts w:ascii="Sylfaen" w:hAnsi="Sylfaen"/>
                <w:b/>
                <w:sz w:val="22"/>
                <w:lang w:val="ka-GE"/>
              </w:rPr>
            </w:pPr>
            <w:r w:rsidRPr="00321E0B">
              <w:rPr>
                <w:rFonts w:ascii="Sylfaen" w:hAnsi="Sylfaen"/>
                <w:b/>
                <w:bCs/>
                <w:noProof/>
                <w:sz w:val="22"/>
                <w:lang w:val="ka-GE"/>
              </w:rPr>
              <w:t>მათემატიკური მოდელირება, პრობლემების გადაჭრა</w:t>
            </w:r>
          </w:p>
        </w:tc>
      </w:tr>
      <w:tr w:rsidR="00D53AFE" w:rsidRPr="00321E0B" w14:paraId="40C74FB2" w14:textId="77777777" w:rsidTr="00D53AFE">
        <w:trPr>
          <w:trHeight w:val="98"/>
        </w:trPr>
        <w:tc>
          <w:tcPr>
            <w:tcW w:w="1003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729F1F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270"/>
              <w:jc w:val="center"/>
              <w:rPr>
                <w:rFonts w:ascii="Sylfaen" w:hAnsi="Sylfaen"/>
                <w:b/>
                <w:bCs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bCs/>
                <w:noProof/>
                <w:sz w:val="22"/>
                <w:lang w:val="ka-GE"/>
              </w:rPr>
              <w:t>მოსწავლემ უნდა შეძლოს:</w:t>
            </w:r>
          </w:p>
        </w:tc>
      </w:tr>
      <w:tr w:rsidR="00D53AFE" w:rsidRPr="00321E0B" w14:paraId="55B1268D" w14:textId="77777777" w:rsidTr="00321E0B">
        <w:trPr>
          <w:trHeight w:val="857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9493216" w14:textId="77777777" w:rsidR="00D53AFE" w:rsidRPr="00321E0B" w:rsidRDefault="00D53AFE" w:rsidP="00B33088">
            <w:pPr>
              <w:ind w:left="112"/>
              <w:rPr>
                <w:rFonts w:ascii="Sylfaen" w:hAnsi="Sylfaen"/>
                <w:noProof/>
                <w:sz w:val="22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.7.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4857" w14:textId="47D1A01B" w:rsidR="00D53AFE" w:rsidRPr="00321E0B" w:rsidRDefault="00D53AFE" w:rsidP="00B33088">
            <w:pPr>
              <w:jc w:val="both"/>
              <w:rPr>
                <w:rFonts w:ascii="Sylfaen" w:hAnsi="Sylfaen"/>
                <w:b/>
                <w:color w:val="FF0000"/>
                <w:sz w:val="22"/>
                <w:lang w:val="ka-GE"/>
              </w:rPr>
            </w:pPr>
            <w:proofErr w:type="spellStart"/>
            <w:r w:rsidRPr="00321E0B">
              <w:rPr>
                <w:rFonts w:ascii="Sylfaen" w:hAnsi="Sylfaen"/>
                <w:sz w:val="22"/>
              </w:rPr>
              <w:t>ყოველდღიურ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ცხოვრებაში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, </w:t>
            </w:r>
            <w:r w:rsidRPr="00321E0B">
              <w:rPr>
                <w:rFonts w:ascii="Sylfaen" w:hAnsi="Sylfaen"/>
                <w:sz w:val="22"/>
                <w:lang w:val="ka-GE"/>
              </w:rPr>
              <w:t>არსებული</w:t>
            </w:r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ობიექტებ</w:t>
            </w:r>
            <w:proofErr w:type="spellEnd"/>
            <w:r w:rsidRPr="00321E0B">
              <w:rPr>
                <w:rFonts w:ascii="Sylfaen" w:hAnsi="Sylfaen"/>
                <w:sz w:val="22"/>
                <w:lang w:val="ka-GE"/>
              </w:rPr>
              <w:t>ი</w:t>
            </w:r>
            <w:proofErr w:type="spellStart"/>
            <w:r w:rsidRPr="00321E0B">
              <w:rPr>
                <w:rFonts w:ascii="Sylfaen" w:hAnsi="Sylfaen"/>
                <w:sz w:val="22"/>
              </w:rPr>
              <w:t>სა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და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პროცესებ</w:t>
            </w:r>
            <w:proofErr w:type="spellEnd"/>
            <w:r w:rsidRPr="00321E0B">
              <w:rPr>
                <w:rFonts w:ascii="Sylfaen" w:hAnsi="Sylfaen"/>
                <w:sz w:val="22"/>
                <w:lang w:val="ka-GE"/>
              </w:rPr>
              <w:t xml:space="preserve">ის მათემატიკური ფორმულირება, წარმოდგენა გამოსახულების, განტოლების, გრაფიკის სახით. მათემატიკური მოდელის შექმნა და არსებული რეალური საკითხის აღნიშნული გზით  გადაჭრა. </w:t>
            </w:r>
          </w:p>
          <w:p w14:paraId="53ABDE7C" w14:textId="7CDA0981" w:rsidR="00D53AFE" w:rsidRPr="00321E0B" w:rsidRDefault="00D53AFE" w:rsidP="00B33088">
            <w:pPr>
              <w:jc w:val="both"/>
              <w:rPr>
                <w:rFonts w:ascii="Sylfaen" w:hAnsi="Sylfaen"/>
                <w:sz w:val="22"/>
                <w:lang w:val="ka-GE"/>
              </w:rPr>
            </w:pPr>
            <w:r w:rsidRPr="00321E0B">
              <w:rPr>
                <w:rFonts w:ascii="Sylfaen" w:hAnsi="Sylfaen"/>
                <w:sz w:val="22"/>
                <w:lang w:val="ka-GE"/>
              </w:rPr>
              <w:t xml:space="preserve">კვლევის </w:t>
            </w:r>
            <w:proofErr w:type="spellStart"/>
            <w:r w:rsidRPr="00321E0B">
              <w:rPr>
                <w:rFonts w:ascii="Sylfaen" w:hAnsi="Sylfaen"/>
                <w:sz w:val="22"/>
                <w:lang w:val="ka-GE"/>
              </w:rPr>
              <w:t>დაგეგვმა</w:t>
            </w:r>
            <w:proofErr w:type="spellEnd"/>
            <w:r w:rsidRPr="00321E0B">
              <w:rPr>
                <w:rFonts w:ascii="Sylfaen" w:hAnsi="Sylfaen"/>
                <w:sz w:val="22"/>
                <w:lang w:val="ka-GE"/>
              </w:rPr>
              <w:t xml:space="preserve">,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პროცედურის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,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მონაცემების</w:t>
            </w:r>
            <w:proofErr w:type="spellEnd"/>
            <w:r w:rsidRPr="00321E0B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აღრიცხვის</w:t>
            </w:r>
            <w:proofErr w:type="spellEnd"/>
            <w:r w:rsidRPr="00321E0B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ფორმების</w:t>
            </w:r>
            <w:proofErr w:type="spellEnd"/>
            <w:r w:rsidRPr="00321E0B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განსაზღვრა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,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სათანადო</w:t>
            </w:r>
            <w:proofErr w:type="spellEnd"/>
            <w:r w:rsidRPr="00321E0B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რესურსების</w:t>
            </w:r>
            <w:proofErr w:type="spellEnd"/>
            <w:r w:rsidRPr="00321E0B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 w:cs="Sylfaen"/>
                <w:sz w:val="22"/>
              </w:rPr>
              <w:t>შერჩევა</w:t>
            </w:r>
            <w:proofErr w:type="spellEnd"/>
            <w:r w:rsidRPr="00321E0B">
              <w:rPr>
                <w:rFonts w:ascii="Sylfaen" w:hAnsi="Sylfaen"/>
                <w:sz w:val="22"/>
              </w:rPr>
              <w:t>);</w:t>
            </w:r>
            <w:r w:rsidRPr="00321E0B">
              <w:rPr>
                <w:rFonts w:ascii="Sylfaen" w:hAnsi="Sylfaen"/>
                <w:sz w:val="22"/>
                <w:lang w:val="ka-GE"/>
              </w:rPr>
              <w:t xml:space="preserve"> </w:t>
            </w:r>
          </w:p>
        </w:tc>
      </w:tr>
      <w:tr w:rsidR="00D53AFE" w:rsidRPr="00321E0B" w14:paraId="0FFDE838" w14:textId="77777777" w:rsidTr="00321E0B">
        <w:trPr>
          <w:trHeight w:val="24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20D49B" w14:textId="77777777" w:rsidR="00D53AFE" w:rsidRPr="00321E0B" w:rsidRDefault="00D53AFE" w:rsidP="00B33088">
            <w:pPr>
              <w:ind w:left="112"/>
              <w:rPr>
                <w:rFonts w:ascii="Sylfaen" w:hAnsi="Sylfaen"/>
                <w:noProof/>
                <w:sz w:val="22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.8.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E891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44"/>
              <w:jc w:val="both"/>
              <w:rPr>
                <w:rFonts w:ascii="Sylfaen" w:hAnsi="Sylfaen"/>
                <w:noProof/>
                <w:sz w:val="22"/>
              </w:rPr>
            </w:pPr>
            <w:proofErr w:type="spellStart"/>
            <w:r w:rsidRPr="00321E0B">
              <w:rPr>
                <w:rFonts w:ascii="Sylfaen" w:hAnsi="Sylfaen"/>
                <w:sz w:val="22"/>
              </w:rPr>
              <w:t>ამოცანის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შინაარსის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აღქმა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, </w:t>
            </w:r>
            <w:proofErr w:type="spellStart"/>
            <w:r w:rsidRPr="00321E0B">
              <w:rPr>
                <w:rFonts w:ascii="Sylfaen" w:hAnsi="Sylfaen"/>
                <w:sz w:val="22"/>
              </w:rPr>
              <w:t>ამოცანის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მონაცემებისა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და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საძიებელი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სიდიდეების</w:t>
            </w:r>
            <w:proofErr w:type="spellEnd"/>
            <w:r w:rsidRPr="00321E0B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321E0B">
              <w:rPr>
                <w:rFonts w:ascii="Sylfaen" w:hAnsi="Sylfaen"/>
                <w:sz w:val="22"/>
              </w:rPr>
              <w:t>გააზრება-გამიჯვნა</w:t>
            </w:r>
            <w:proofErr w:type="spellEnd"/>
            <w:r w:rsidRPr="00321E0B">
              <w:rPr>
                <w:rFonts w:ascii="Sylfaen" w:hAnsi="Sylfaen"/>
                <w:sz w:val="22"/>
                <w:lang w:val="ka-GE"/>
              </w:rPr>
              <w:t xml:space="preserve">, </w:t>
            </w:r>
            <w:r w:rsidRPr="00321E0B">
              <w:rPr>
                <w:rFonts w:ascii="Sylfaen" w:hAnsi="Sylfaen"/>
                <w:sz w:val="22"/>
                <w:lang w:val="it-IT"/>
              </w:rPr>
              <w:t xml:space="preserve">პრობლემის </w:t>
            </w:r>
            <w:r w:rsidRPr="00321E0B">
              <w:rPr>
                <w:rFonts w:ascii="Sylfaen" w:hAnsi="Sylfaen"/>
                <w:sz w:val="22"/>
                <w:lang w:val="ka-GE"/>
              </w:rPr>
              <w:t>გამოკვეთა</w:t>
            </w:r>
            <w:r w:rsidRPr="00321E0B">
              <w:rPr>
                <w:rFonts w:ascii="Sylfaen" w:hAnsi="Sylfaen"/>
                <w:sz w:val="22"/>
                <w:lang w:val="it-IT"/>
              </w:rPr>
              <w:t xml:space="preserve"> და მისი ჩამოყალიბება</w:t>
            </w:r>
            <w:r w:rsidRPr="00321E0B">
              <w:rPr>
                <w:rFonts w:ascii="Sylfaen" w:hAnsi="Sylfaen"/>
                <w:sz w:val="22"/>
                <w:lang w:val="ka-GE"/>
              </w:rPr>
              <w:t>;</w:t>
            </w:r>
          </w:p>
        </w:tc>
      </w:tr>
      <w:tr w:rsidR="00D53AFE" w:rsidRPr="00321E0B" w14:paraId="68BB793E" w14:textId="77777777" w:rsidTr="00321E0B">
        <w:trPr>
          <w:trHeight w:val="614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AC25375" w14:textId="77777777" w:rsidR="00D53AFE" w:rsidRPr="00321E0B" w:rsidRDefault="00D53AFE" w:rsidP="00B33088">
            <w:pPr>
              <w:ind w:left="112"/>
              <w:rPr>
                <w:rFonts w:ascii="Sylfaen" w:hAnsi="Sylfaen" w:cs="Sylfaen"/>
                <w:b/>
                <w:noProof/>
                <w:sz w:val="22"/>
                <w:lang w:val="ka-GE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.9.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824D" w14:textId="77777777" w:rsidR="00D53AFE" w:rsidRPr="00321E0B" w:rsidRDefault="00D53AFE" w:rsidP="00B33088">
            <w:pPr>
              <w:jc w:val="both"/>
              <w:rPr>
                <w:rFonts w:ascii="Sylfaen" w:hAnsi="Sylfaen"/>
                <w:b/>
                <w:bCs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sz w:val="22"/>
                <w:lang w:val="it-IT"/>
              </w:rPr>
              <w:t>კო</w:t>
            </w:r>
            <w:r w:rsidRPr="00321E0B">
              <w:rPr>
                <w:rFonts w:ascii="Sylfaen" w:hAnsi="Sylfaen"/>
                <w:sz w:val="22"/>
                <w:lang w:val="ka-GE"/>
              </w:rPr>
              <w:t>მ</w:t>
            </w:r>
            <w:r w:rsidRPr="00321E0B">
              <w:rPr>
                <w:rFonts w:ascii="Sylfaen" w:hAnsi="Sylfaen"/>
                <w:sz w:val="22"/>
                <w:lang w:val="it-IT"/>
              </w:rPr>
              <w:t>პლექსური (რთული) პრობლემის საფეხურებად, მარტივ ამოცანებად დაყოფა და ეტაპობრივად გადაჭრა</w:t>
            </w:r>
            <w:r w:rsidRPr="00321E0B">
              <w:rPr>
                <w:rFonts w:ascii="Sylfaen" w:hAnsi="Sylfaen"/>
                <w:sz w:val="22"/>
                <w:lang w:val="ka-GE"/>
              </w:rPr>
              <w:t>/</w:t>
            </w:r>
            <w:r w:rsidRPr="00321E0B">
              <w:rPr>
                <w:rFonts w:ascii="Sylfaen" w:hAnsi="Sylfaen"/>
                <w:sz w:val="22"/>
                <w:lang w:val="it-IT"/>
              </w:rPr>
              <w:t>ამოხსნა</w:t>
            </w:r>
            <w:r w:rsidRPr="00321E0B">
              <w:rPr>
                <w:rFonts w:ascii="Sylfaen" w:hAnsi="Sylfaen"/>
                <w:sz w:val="22"/>
                <w:lang w:val="ka-GE"/>
              </w:rPr>
              <w:t>;</w:t>
            </w:r>
          </w:p>
        </w:tc>
      </w:tr>
      <w:tr w:rsidR="00D53AFE" w:rsidRPr="00321E0B" w14:paraId="315C4331" w14:textId="77777777" w:rsidTr="00321E0B">
        <w:trPr>
          <w:trHeight w:val="233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273741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270"/>
              <w:jc w:val="center"/>
              <w:rPr>
                <w:rFonts w:ascii="Sylfaen" w:hAnsi="Sylfaen"/>
                <w:b/>
                <w:noProof/>
                <w:sz w:val="22"/>
                <w:lang w:val="ka-GE"/>
              </w:rPr>
            </w:pPr>
            <w:r w:rsidRPr="00321E0B">
              <w:rPr>
                <w:rFonts w:ascii="Sylfaen" w:hAnsi="Sylfaen" w:cs="Sylfaen"/>
                <w:b/>
                <w:noProof/>
                <w:sz w:val="22"/>
                <w:lang w:val="ka-GE"/>
              </w:rPr>
              <w:t>მათ.საბ</w:t>
            </w:r>
            <w:r w:rsidRPr="00321E0B">
              <w:rPr>
                <w:rFonts w:ascii="Sylfaen" w:hAnsi="Sylfaen" w:cs="Sylfaen"/>
                <w:b/>
                <w:noProof/>
                <w:sz w:val="22"/>
              </w:rPr>
              <w:t>.10.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C2DC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/>
                <w:noProof/>
                <w:sz w:val="22"/>
                <w:lang w:val="ka-GE"/>
              </w:rPr>
            </w:pPr>
            <w:r w:rsidRPr="00321E0B">
              <w:rPr>
                <w:rFonts w:ascii="Sylfaen" w:hAnsi="Sylfaen"/>
                <w:sz w:val="22"/>
                <w:lang w:val="ka-GE"/>
              </w:rPr>
              <w:t xml:space="preserve">ამოცანის ამოხსნის შემდეგ </w:t>
            </w:r>
            <w:r w:rsidRPr="00321E0B">
              <w:rPr>
                <w:rFonts w:ascii="Sylfaen" w:hAnsi="Sylfaen"/>
                <w:sz w:val="22"/>
                <w:lang w:val="it-IT"/>
              </w:rPr>
              <w:t>მიღებული შედეგის კრიტიკული შეფასება</w:t>
            </w:r>
            <w:r w:rsidRPr="00321E0B">
              <w:rPr>
                <w:rFonts w:ascii="Sylfaen" w:hAnsi="Sylfaen"/>
                <w:sz w:val="22"/>
                <w:lang w:val="ka-GE"/>
              </w:rPr>
              <w:t>, ანალიზი,</w:t>
            </w:r>
            <w:r w:rsidRPr="00321E0B">
              <w:rPr>
                <w:rFonts w:ascii="Sylfaen" w:hAnsi="Sylfaen"/>
                <w:sz w:val="22"/>
                <w:lang w:val="it-IT"/>
              </w:rPr>
              <w:t xml:space="preserve"> </w:t>
            </w:r>
            <w:r w:rsidRPr="00321E0B">
              <w:rPr>
                <w:rFonts w:ascii="Sylfaen" w:hAnsi="Sylfaen"/>
                <w:sz w:val="22"/>
                <w:lang w:val="ka-GE"/>
              </w:rPr>
              <w:t xml:space="preserve">ამოცანის </w:t>
            </w:r>
            <w:r w:rsidRPr="00321E0B">
              <w:rPr>
                <w:rFonts w:ascii="Sylfaen" w:hAnsi="Sylfaen"/>
                <w:sz w:val="22"/>
                <w:lang w:val="it-IT"/>
              </w:rPr>
              <w:t>კონტექსტის გათვალისწინებით</w:t>
            </w:r>
            <w:r w:rsidRPr="00321E0B">
              <w:rPr>
                <w:rFonts w:ascii="Sylfaen" w:hAnsi="Sylfaen"/>
                <w:sz w:val="22"/>
                <w:lang w:val="ka-GE"/>
              </w:rPr>
              <w:t>.</w:t>
            </w:r>
          </w:p>
        </w:tc>
      </w:tr>
      <w:tr w:rsidR="00D53AFE" w:rsidRPr="00321E0B" w14:paraId="1CBEB8B2" w14:textId="77777777" w:rsidTr="00321E0B">
        <w:trPr>
          <w:trHeight w:val="233"/>
        </w:trPr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8A84BF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ind w:right="270"/>
              <w:jc w:val="center"/>
              <w:rPr>
                <w:rFonts w:ascii="Sylfaen" w:hAnsi="Sylfaen" w:cs="Sylfaen"/>
                <w:b/>
                <w:noProof/>
                <w:color w:val="000000" w:themeColor="text1"/>
                <w:sz w:val="22"/>
              </w:rPr>
            </w:pPr>
            <w:r w:rsidRPr="00321E0B">
              <w:rPr>
                <w:rFonts w:ascii="Sylfaen" w:hAnsi="Sylfaen" w:cs="Sylfaen"/>
                <w:b/>
                <w:noProof/>
                <w:color w:val="000000" w:themeColor="text1"/>
                <w:sz w:val="22"/>
                <w:lang w:val="ka-GE"/>
              </w:rPr>
              <w:lastRenderedPageBreak/>
              <w:t>მათ.საბ.1</w:t>
            </w:r>
            <w:r w:rsidRPr="00321E0B">
              <w:rPr>
                <w:rFonts w:ascii="Sylfaen" w:hAnsi="Sylfaen" w:cs="Sylfaen"/>
                <w:b/>
                <w:noProof/>
                <w:color w:val="000000" w:themeColor="text1"/>
                <w:sz w:val="22"/>
              </w:rPr>
              <w:t>1</w:t>
            </w:r>
          </w:p>
        </w:tc>
        <w:tc>
          <w:tcPr>
            <w:tcW w:w="8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6AFA" w14:textId="77777777" w:rsidR="00D53AFE" w:rsidRPr="00321E0B" w:rsidRDefault="00D53AFE" w:rsidP="00B33088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/>
                <w:color w:val="000000" w:themeColor="text1"/>
                <w:sz w:val="22"/>
                <w:lang w:val="ka-GE"/>
              </w:rPr>
            </w:pPr>
            <w:r w:rsidRPr="00321E0B">
              <w:rPr>
                <w:rFonts w:ascii="Sylfaen" w:hAnsi="Sylfaen"/>
                <w:color w:val="000000" w:themeColor="text1"/>
                <w:sz w:val="22"/>
                <w:lang w:val="ka-GE"/>
              </w:rPr>
              <w:t>ტექნოლოგიების გამოყენება მათემატიკური პრობლემის ამოხსნითვის.  ტექნოლოგიების გამოყენებით საკითხის ვიზუალური წარმოდგენა, მოდელის შექმნა. კომპიუტერული აპლიკაციების გამოყენება მათემატიკური პრობლემის გადაჭრისთვის.</w:t>
            </w:r>
          </w:p>
        </w:tc>
      </w:tr>
    </w:tbl>
    <w:p w14:paraId="5BC047A6" w14:textId="77777777" w:rsidR="004B5074" w:rsidRPr="00DC6818" w:rsidRDefault="004B5074" w:rsidP="004B5074">
      <w:pPr>
        <w:pStyle w:val="ListParagraph"/>
        <w:tabs>
          <w:tab w:val="left" w:pos="9990"/>
        </w:tabs>
        <w:spacing w:after="0" w:line="240" w:lineRule="auto"/>
        <w:ind w:right="270"/>
        <w:rPr>
          <w:rFonts w:ascii="Sylfaen" w:hAnsi="Sylfaen"/>
          <w:b/>
          <w:noProof/>
          <w:color w:val="000000" w:themeColor="text1"/>
          <w:lang w:val="ka-GE"/>
        </w:rPr>
      </w:pPr>
    </w:p>
    <w:p w14:paraId="3166C579" w14:textId="77777777" w:rsidR="004B5074" w:rsidRPr="00DC6818" w:rsidRDefault="004B5074" w:rsidP="00DC6818">
      <w:pPr>
        <w:tabs>
          <w:tab w:val="left" w:pos="9990"/>
        </w:tabs>
        <w:ind w:right="270"/>
        <w:rPr>
          <w:rFonts w:ascii="Sylfaen" w:hAnsi="Sylfaen"/>
          <w:b/>
          <w:noProof/>
          <w:color w:val="000000" w:themeColor="text1"/>
        </w:rPr>
      </w:pPr>
    </w:p>
    <w:p w14:paraId="4EB2781E" w14:textId="34263AE1" w:rsidR="004B5074" w:rsidRPr="00DC6818" w:rsidRDefault="00DC6818" w:rsidP="004B5074">
      <w:pPr>
        <w:ind w:left="-567" w:right="-540"/>
        <w:jc w:val="both"/>
        <w:rPr>
          <w:rFonts w:ascii="Sylfaen" w:hAnsi="Sylfaen" w:cs="AcadNusx"/>
          <w:b/>
          <w:bCs/>
          <w:color w:val="000000" w:themeColor="text1"/>
          <w:sz w:val="22"/>
          <w:lang w:val="ka-GE"/>
        </w:rPr>
      </w:pPr>
      <w:r>
        <w:rPr>
          <w:rFonts w:ascii="Sylfaen" w:hAnsi="Sylfaen" w:cs="AcadNusx"/>
          <w:b/>
          <w:bCs/>
          <w:color w:val="000000" w:themeColor="text1"/>
          <w:sz w:val="22"/>
          <w:lang w:val="ka-GE"/>
        </w:rPr>
        <w:t xml:space="preserve">სამიზნე </w:t>
      </w:r>
      <w:r w:rsidR="004B5074" w:rsidRPr="00DC6818">
        <w:rPr>
          <w:rFonts w:ascii="Sylfaen" w:hAnsi="Sylfaen" w:cs="AcadNusx"/>
          <w:b/>
          <w:bCs/>
          <w:color w:val="000000" w:themeColor="text1"/>
          <w:sz w:val="22"/>
          <w:lang w:val="ka-GE"/>
        </w:rPr>
        <w:t>ცნებები</w:t>
      </w:r>
    </w:p>
    <w:p w14:paraId="2FB6E37A" w14:textId="3C56A798" w:rsidR="004B5074" w:rsidRPr="00DC6818" w:rsidRDefault="004B5074" w:rsidP="004B5074">
      <w:pPr>
        <w:ind w:left="-567" w:right="-540"/>
        <w:jc w:val="both"/>
        <w:rPr>
          <w:rFonts w:ascii="Sylfaen" w:hAnsi="Sylfaen" w:cs="AcadNusx"/>
          <w:color w:val="000000" w:themeColor="text1"/>
          <w:sz w:val="22"/>
          <w:lang w:val="ka-GE"/>
        </w:rPr>
      </w:pPr>
      <w:r w:rsidRPr="00DC6818">
        <w:rPr>
          <w:rFonts w:ascii="Sylfaen" w:hAnsi="Sylfaen" w:cs="AcadNusx"/>
          <w:color w:val="000000" w:themeColor="text1"/>
          <w:sz w:val="22"/>
          <w:lang w:val="ka-GE"/>
        </w:rPr>
        <w:t xml:space="preserve">იმისათვის რომ მოსწავლემ გაიაზროს </w:t>
      </w:r>
      <w:r w:rsidR="002E3110" w:rsidRPr="00DC6818">
        <w:rPr>
          <w:rFonts w:ascii="Sylfaen" w:hAnsi="Sylfaen" w:cs="AcadNusx"/>
          <w:color w:val="000000" w:themeColor="text1"/>
          <w:sz w:val="22"/>
          <w:lang w:val="ka-GE"/>
        </w:rPr>
        <w:t xml:space="preserve">მათემატიკის იდეები </w:t>
      </w:r>
      <w:r w:rsidRPr="00DC6818">
        <w:rPr>
          <w:rFonts w:ascii="Sylfaen" w:hAnsi="Sylfaen" w:cs="AcadNusx"/>
          <w:color w:val="000000" w:themeColor="text1"/>
          <w:sz w:val="22"/>
          <w:lang w:val="ka-GE"/>
        </w:rPr>
        <w:t>ღრმად, უნდა ხედავდეს მათემატიკას როგორც მთლიან საგანს, რისთვისაც საწყის ეტაპზე უნდა გაიაზროს მათეამტიკის სფეროები: რიცხვები, ალგებრა, გეომეტრია</w:t>
      </w:r>
      <w:r w:rsidR="00DC6818" w:rsidRPr="00DC6818">
        <w:rPr>
          <w:rFonts w:ascii="Sylfaen" w:hAnsi="Sylfaen" w:cs="AcadNusx"/>
          <w:color w:val="000000" w:themeColor="text1"/>
          <w:sz w:val="22"/>
          <w:lang w:val="ka-GE"/>
        </w:rPr>
        <w:t xml:space="preserve"> და გაზომვები</w:t>
      </w:r>
      <w:r w:rsidRPr="00DC6818">
        <w:rPr>
          <w:rFonts w:ascii="Sylfaen" w:hAnsi="Sylfaen" w:cs="AcadNusx"/>
          <w:color w:val="000000" w:themeColor="text1"/>
          <w:sz w:val="22"/>
          <w:lang w:val="ka-GE"/>
        </w:rPr>
        <w:t>, სტატისტიკა და ალბათობა</w:t>
      </w:r>
      <w:r w:rsidR="00DC6818" w:rsidRPr="00DC6818">
        <w:rPr>
          <w:rFonts w:ascii="Sylfaen" w:hAnsi="Sylfaen" w:cs="AcadNusx"/>
          <w:color w:val="000000" w:themeColor="text1"/>
          <w:sz w:val="22"/>
          <w:lang w:val="ka-GE"/>
        </w:rPr>
        <w:t xml:space="preserve">. ასევე აუცილებელია </w:t>
      </w:r>
      <w:r w:rsidRPr="00DC6818">
        <w:rPr>
          <w:rFonts w:ascii="Sylfaen" w:hAnsi="Sylfaen" w:cs="AcadNusx"/>
          <w:color w:val="000000" w:themeColor="text1"/>
          <w:sz w:val="22"/>
          <w:lang w:val="ka-GE"/>
        </w:rPr>
        <w:t xml:space="preserve">  ფლობდეს ძირითად ცნებებს</w:t>
      </w:r>
      <w:r w:rsidR="00DC6818" w:rsidRPr="00DC6818">
        <w:rPr>
          <w:rFonts w:ascii="Sylfaen" w:hAnsi="Sylfaen" w:cs="AcadNusx"/>
          <w:color w:val="000000" w:themeColor="text1"/>
          <w:sz w:val="22"/>
          <w:lang w:val="ka-GE"/>
        </w:rPr>
        <w:t>, რომელიც შემდგომში წარმოდგენილი იქნება როგორც სამიზნე ცნებები.</w:t>
      </w:r>
    </w:p>
    <w:p w14:paraId="16418B3A" w14:textId="77777777" w:rsidR="004B5074" w:rsidRPr="00DC6818" w:rsidRDefault="004B5074" w:rsidP="004B5074">
      <w:pPr>
        <w:ind w:left="-567" w:right="-540"/>
        <w:jc w:val="both"/>
        <w:rPr>
          <w:rFonts w:ascii="Sylfaen" w:hAnsi="Sylfaen" w:cs="AcadNusx"/>
          <w:color w:val="000000" w:themeColor="text1"/>
          <w:sz w:val="22"/>
          <w:lang w:val="ka-GE"/>
        </w:rPr>
      </w:pPr>
    </w:p>
    <w:p w14:paraId="6B86E39E" w14:textId="77777777" w:rsidR="004B5074" w:rsidRPr="00DC6818" w:rsidRDefault="004B5074" w:rsidP="004B5074">
      <w:pPr>
        <w:ind w:left="-567" w:right="-540"/>
        <w:jc w:val="both"/>
        <w:rPr>
          <w:rFonts w:ascii="Sylfaen" w:hAnsi="Sylfaen" w:cs="AcadNusx"/>
          <w:color w:val="000000" w:themeColor="text1"/>
          <w:sz w:val="22"/>
          <w:lang w:val="ka-GE"/>
        </w:rPr>
      </w:pPr>
    </w:p>
    <w:p w14:paraId="30D72367" w14:textId="77777777" w:rsidR="004B5074" w:rsidRPr="00DC6818" w:rsidRDefault="004B5074" w:rsidP="004B5074">
      <w:pPr>
        <w:ind w:left="-567" w:right="-540"/>
        <w:jc w:val="both"/>
        <w:rPr>
          <w:rFonts w:ascii="Sylfaen" w:hAnsi="Sylfaen" w:cs="AcadNusx"/>
          <w:color w:val="000000" w:themeColor="text1"/>
          <w:sz w:val="22"/>
          <w:lang w:val="ka-GE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C6818" w:rsidRPr="00DC6818" w14:paraId="724D36EE" w14:textId="77777777" w:rsidTr="00B33088">
        <w:tc>
          <w:tcPr>
            <w:tcW w:w="4675" w:type="dxa"/>
            <w:shd w:val="clear" w:color="auto" w:fill="auto"/>
          </w:tcPr>
          <w:p w14:paraId="4875FBC3" w14:textId="77777777" w:rsidR="004B5074" w:rsidRPr="00DC6818" w:rsidRDefault="004B5074" w:rsidP="00B33088">
            <w:pPr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რიცხვები </w:t>
            </w:r>
          </w:p>
          <w:p w14:paraId="71483D68" w14:textId="77777777" w:rsidR="004B5074" w:rsidRPr="00DC6818" w:rsidRDefault="004B5074" w:rsidP="00085F2D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სიმრავლე, რიცხვითი სიმრავლეები</w:t>
            </w:r>
          </w:p>
          <w:p w14:paraId="7B68A940" w14:textId="77777777" w:rsidR="004B5074" w:rsidRPr="00DC6818" w:rsidRDefault="004B5074" w:rsidP="00085F2D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ფარდობა, პროპორცია, პროცენტი</w:t>
            </w:r>
          </w:p>
          <w:p w14:paraId="793200CC" w14:textId="77777777" w:rsidR="004B5074" w:rsidRPr="00DC6818" w:rsidRDefault="004B5074" w:rsidP="00B33088">
            <w:pPr>
              <w:ind w:right="-540"/>
              <w:jc w:val="both"/>
              <w:rPr>
                <w:rFonts w:ascii="Sylfaen" w:hAnsi="Sylfaen" w:cs="AcadNusx"/>
                <w:color w:val="000000" w:themeColor="text1"/>
                <w:lang w:val="ka-GE"/>
              </w:rPr>
            </w:pPr>
          </w:p>
        </w:tc>
        <w:tc>
          <w:tcPr>
            <w:tcW w:w="4675" w:type="dxa"/>
            <w:shd w:val="clear" w:color="auto" w:fill="auto"/>
          </w:tcPr>
          <w:p w14:paraId="0E557864" w14:textId="77777777" w:rsidR="004B5074" w:rsidRPr="00DC6818" w:rsidRDefault="004B5074" w:rsidP="00B33088">
            <w:pPr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ალგებრა </w:t>
            </w:r>
          </w:p>
          <w:p w14:paraId="7FF8458D" w14:textId="77777777" w:rsidR="004B5074" w:rsidRPr="00DC6818" w:rsidRDefault="004B5074" w:rsidP="00085F2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ალგებრული გამოსახულება</w:t>
            </w:r>
          </w:p>
          <w:p w14:paraId="72913F63" w14:textId="77777777" w:rsidR="004B5074" w:rsidRPr="00DC6818" w:rsidRDefault="004B5074" w:rsidP="00085F2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განტოლება, უტოლობა,</w:t>
            </w:r>
          </w:p>
          <w:p w14:paraId="49399AE5" w14:textId="77777777" w:rsidR="004B5074" w:rsidRPr="00DC6818" w:rsidRDefault="004B5074" w:rsidP="00B33088">
            <w:pPr>
              <w:pStyle w:val="ListParagraph"/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(განტოლებათა და უტოლობათა</w:t>
            </w:r>
            <w:r w:rsidRPr="00DC6818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C6818">
              <w:rPr>
                <w:rFonts w:ascii="Sylfaen" w:hAnsi="Sylfaen"/>
                <w:bCs/>
                <w:color w:val="000000" w:themeColor="text1"/>
              </w:rPr>
              <w:t>სისტემ</w:t>
            </w:r>
            <w:proofErr w:type="spellEnd"/>
            <w:r w:rsidRPr="00DC6818">
              <w:rPr>
                <w:rFonts w:ascii="Sylfaen" w:hAnsi="Sylfaen"/>
                <w:bCs/>
                <w:color w:val="000000" w:themeColor="text1"/>
                <w:lang w:val="ka-GE"/>
              </w:rPr>
              <w:t>ები)</w:t>
            </w:r>
          </w:p>
          <w:p w14:paraId="41F82C9E" w14:textId="71BDED3A" w:rsidR="004B5074" w:rsidRPr="00DC6818" w:rsidRDefault="004B5074" w:rsidP="00085F2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დამოკიდებულება, ფუნქცია</w:t>
            </w:r>
          </w:p>
          <w:p w14:paraId="68D472AD" w14:textId="77777777" w:rsidR="004B5074" w:rsidRPr="00DC6818" w:rsidRDefault="004B5074" w:rsidP="00085F2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მიმდევრობა</w:t>
            </w:r>
          </w:p>
          <w:p w14:paraId="3940496A" w14:textId="77777777" w:rsidR="004B5074" w:rsidRPr="00DC6818" w:rsidRDefault="004B5074" w:rsidP="00B33088">
            <w:pPr>
              <w:ind w:right="-540"/>
              <w:jc w:val="both"/>
              <w:rPr>
                <w:rFonts w:ascii="Sylfaen" w:hAnsi="Sylfaen" w:cs="AcadNusx"/>
                <w:color w:val="000000" w:themeColor="text1"/>
                <w:lang w:val="ka-GE"/>
              </w:rPr>
            </w:pPr>
          </w:p>
        </w:tc>
      </w:tr>
      <w:tr w:rsidR="00DC6818" w:rsidRPr="00DC6818" w14:paraId="7CAB24C8" w14:textId="77777777" w:rsidTr="00B33088">
        <w:tc>
          <w:tcPr>
            <w:tcW w:w="4675" w:type="dxa"/>
            <w:shd w:val="clear" w:color="auto" w:fill="auto"/>
          </w:tcPr>
          <w:p w14:paraId="174136FC" w14:textId="52682E95" w:rsidR="004B5074" w:rsidRPr="00DC6818" w:rsidRDefault="004B5074" w:rsidP="00B33088">
            <w:pPr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გეომეტრია </w:t>
            </w:r>
            <w:r w:rsidR="00DC6818" w:rsidRPr="00DC681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და გაზომვები</w:t>
            </w:r>
          </w:p>
          <w:p w14:paraId="2AAB5E07" w14:textId="5D6FE78A" w:rsidR="004B5074" w:rsidRPr="00DC6818" w:rsidRDefault="004440BA" w:rsidP="00085F2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გეომეტრიული </w:t>
            </w:r>
            <w:r w:rsidR="00DC6818" w:rsidRPr="00DC6818">
              <w:rPr>
                <w:rFonts w:ascii="Sylfaen" w:hAnsi="Sylfaen"/>
                <w:color w:val="000000" w:themeColor="text1"/>
                <w:lang w:val="ka-GE"/>
              </w:rPr>
              <w:t>ფიგურ</w:t>
            </w:r>
            <w:r>
              <w:rPr>
                <w:rFonts w:ascii="Sylfaen" w:hAnsi="Sylfaen"/>
                <w:color w:val="000000" w:themeColor="text1"/>
                <w:lang w:val="ka-GE"/>
              </w:rPr>
              <w:t>„;</w:t>
            </w:r>
            <w:r w:rsidR="00DC6818" w:rsidRPr="00DC6818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4B5074" w:rsidRPr="00DC6818">
              <w:rPr>
                <w:rFonts w:ascii="Sylfaen" w:hAnsi="Sylfaen"/>
                <w:color w:val="000000" w:themeColor="text1"/>
                <w:lang w:val="ka-GE"/>
              </w:rPr>
              <w:t>ბრტყელი ფიგურები</w:t>
            </w:r>
          </w:p>
          <w:p w14:paraId="0B42F0F6" w14:textId="77777777" w:rsidR="004B5074" w:rsidRPr="00DC6818" w:rsidRDefault="004B5074" w:rsidP="00085F2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სივრცული სხეულები</w:t>
            </w:r>
          </w:p>
          <w:p w14:paraId="2222CC9C" w14:textId="77777777" w:rsidR="004B5074" w:rsidRPr="00DC6818" w:rsidRDefault="004B5074" w:rsidP="00085F2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 xml:space="preserve">ფიგურათა ტოლობა, მსგავსება </w:t>
            </w:r>
          </w:p>
          <w:p w14:paraId="2C103BD7" w14:textId="77777777" w:rsidR="004B5074" w:rsidRPr="00DC6818" w:rsidRDefault="004B5074" w:rsidP="00085F2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ტრიგონომეტრიული თანაფარდობა</w:t>
            </w:r>
          </w:p>
          <w:p w14:paraId="3F58EFA7" w14:textId="65BE3F47" w:rsidR="004B5074" w:rsidRPr="00DC6818" w:rsidRDefault="004B5074" w:rsidP="00321E0B">
            <w:pPr>
              <w:pStyle w:val="ListParagraph"/>
              <w:numPr>
                <w:ilvl w:val="0"/>
                <w:numId w:val="35"/>
              </w:numPr>
              <w:rPr>
                <w:rFonts w:ascii="Sylfaen" w:hAnsi="Sylfaen" w:cs="AcadNusx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ანალიზური გეომეტრია, გარდაქმნები</w:t>
            </w:r>
          </w:p>
        </w:tc>
        <w:tc>
          <w:tcPr>
            <w:tcW w:w="4675" w:type="dxa"/>
            <w:shd w:val="clear" w:color="auto" w:fill="auto"/>
          </w:tcPr>
          <w:p w14:paraId="51EEBBF9" w14:textId="77777777" w:rsidR="004B5074" w:rsidRPr="00DC6818" w:rsidRDefault="004B5074" w:rsidP="00B33088">
            <w:pPr>
              <w:ind w:left="360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სტატისტიკა და ალბათობა</w:t>
            </w:r>
          </w:p>
          <w:p w14:paraId="09D93598" w14:textId="6C8B2B3B" w:rsidR="004B5074" w:rsidRPr="00DC6818" w:rsidRDefault="004B5074" w:rsidP="00DC6818">
            <w:pPr>
              <w:pStyle w:val="ListParagraph"/>
              <w:numPr>
                <w:ilvl w:val="0"/>
                <w:numId w:val="36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 xml:space="preserve">მონაცემთა ანალიზი  </w:t>
            </w:r>
          </w:p>
          <w:p w14:paraId="6CE9B40D" w14:textId="77777777" w:rsidR="004B5074" w:rsidRPr="00DC6818" w:rsidRDefault="004B5074" w:rsidP="00085F2D">
            <w:pPr>
              <w:pStyle w:val="ListParagraph"/>
              <w:numPr>
                <w:ilvl w:val="0"/>
                <w:numId w:val="36"/>
              </w:numPr>
              <w:rPr>
                <w:rFonts w:ascii="Sylfaen" w:hAnsi="Sylfaen"/>
                <w:color w:val="000000" w:themeColor="text1"/>
                <w:lang w:val="ka-GE"/>
              </w:rPr>
            </w:pPr>
            <w:r w:rsidRPr="00DC6818">
              <w:rPr>
                <w:rFonts w:ascii="Sylfaen" w:hAnsi="Sylfaen"/>
                <w:color w:val="000000" w:themeColor="text1"/>
                <w:lang w:val="ka-GE"/>
              </w:rPr>
              <w:t>ხდომილობა, ხდომილობის ალბათობა</w:t>
            </w:r>
          </w:p>
          <w:p w14:paraId="5CAD3A87" w14:textId="77777777" w:rsidR="004B5074" w:rsidRPr="00DC6818" w:rsidRDefault="004B5074" w:rsidP="00B33088">
            <w:pPr>
              <w:pStyle w:val="ListParagraph"/>
              <w:ind w:left="1080"/>
              <w:rPr>
                <w:rFonts w:ascii="Sylfaen" w:hAnsi="Sylfaen" w:cs="AcadNusx"/>
                <w:color w:val="000000" w:themeColor="text1"/>
                <w:lang w:val="ka-GE"/>
              </w:rPr>
            </w:pPr>
          </w:p>
        </w:tc>
      </w:tr>
    </w:tbl>
    <w:p w14:paraId="0544A9C9" w14:textId="77777777" w:rsidR="004B5074" w:rsidRPr="00547DFE" w:rsidRDefault="004B5074" w:rsidP="004B5074">
      <w:pPr>
        <w:tabs>
          <w:tab w:val="left" w:pos="709"/>
        </w:tabs>
        <w:ind w:left="-426" w:right="-1958"/>
        <w:contextualSpacing/>
        <w:jc w:val="both"/>
        <w:rPr>
          <w:rFonts w:ascii="Sylfaen" w:hAnsi="Sylfaen"/>
          <w:lang w:val="ka-GE"/>
        </w:rPr>
      </w:pPr>
    </w:p>
    <w:p w14:paraId="36322909" w14:textId="77777777" w:rsidR="004B5074" w:rsidRPr="00547DFE" w:rsidRDefault="004B5074" w:rsidP="004B5074">
      <w:pPr>
        <w:tabs>
          <w:tab w:val="left" w:pos="709"/>
        </w:tabs>
        <w:ind w:left="-426" w:right="-1958"/>
        <w:contextualSpacing/>
        <w:jc w:val="both"/>
        <w:rPr>
          <w:rFonts w:ascii="Sylfaen" w:hAnsi="Sylfaen"/>
          <w:lang w:val="ka-GE"/>
        </w:rPr>
      </w:pPr>
    </w:p>
    <w:p w14:paraId="55A811F2" w14:textId="77777777" w:rsidR="004B5074" w:rsidRPr="00547DFE" w:rsidRDefault="004B5074" w:rsidP="004B5074">
      <w:pPr>
        <w:tabs>
          <w:tab w:val="left" w:pos="709"/>
        </w:tabs>
        <w:ind w:left="-426" w:right="-1958"/>
        <w:contextualSpacing/>
        <w:jc w:val="both"/>
        <w:rPr>
          <w:rFonts w:ascii="Sylfaen" w:hAnsi="Sylfaen"/>
          <w:lang w:val="ka-GE"/>
        </w:rPr>
      </w:pPr>
    </w:p>
    <w:p w14:paraId="2BC5582B" w14:textId="77777777" w:rsidR="004B5074" w:rsidRPr="0044557B" w:rsidRDefault="004B5074" w:rsidP="004B5074">
      <w:pPr>
        <w:rPr>
          <w:color w:val="000000" w:themeColor="text1"/>
        </w:rPr>
      </w:pPr>
    </w:p>
    <w:p w14:paraId="75FB3705" w14:textId="77777777" w:rsidR="004B5074" w:rsidRDefault="004B5074"/>
    <w:sectPr w:rsidR="004B5074" w:rsidSect="00321E0B">
      <w:pgSz w:w="11900" w:h="16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D37"/>
    <w:multiLevelType w:val="hybridMultilevel"/>
    <w:tmpl w:val="B36A9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21BBE"/>
    <w:multiLevelType w:val="hybridMultilevel"/>
    <w:tmpl w:val="C656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10FB"/>
    <w:multiLevelType w:val="hybridMultilevel"/>
    <w:tmpl w:val="3E222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D04A9"/>
    <w:multiLevelType w:val="hybridMultilevel"/>
    <w:tmpl w:val="D9461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65CBA"/>
    <w:multiLevelType w:val="hybridMultilevel"/>
    <w:tmpl w:val="FDBA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53D3"/>
    <w:multiLevelType w:val="hybridMultilevel"/>
    <w:tmpl w:val="650A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46241"/>
    <w:multiLevelType w:val="hybridMultilevel"/>
    <w:tmpl w:val="4E5A6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D3996"/>
    <w:multiLevelType w:val="hybridMultilevel"/>
    <w:tmpl w:val="D11A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6654"/>
    <w:multiLevelType w:val="hybridMultilevel"/>
    <w:tmpl w:val="E1D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2608B"/>
    <w:multiLevelType w:val="hybridMultilevel"/>
    <w:tmpl w:val="DAF2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4107C"/>
    <w:multiLevelType w:val="hybridMultilevel"/>
    <w:tmpl w:val="364EC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662D6"/>
    <w:multiLevelType w:val="hybridMultilevel"/>
    <w:tmpl w:val="DD48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A44FF7"/>
    <w:multiLevelType w:val="hybridMultilevel"/>
    <w:tmpl w:val="E00248D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27F23B38"/>
    <w:multiLevelType w:val="hybridMultilevel"/>
    <w:tmpl w:val="4518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9746C"/>
    <w:multiLevelType w:val="hybridMultilevel"/>
    <w:tmpl w:val="7E5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E61FA"/>
    <w:multiLevelType w:val="hybridMultilevel"/>
    <w:tmpl w:val="DC88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55794"/>
    <w:multiLevelType w:val="hybridMultilevel"/>
    <w:tmpl w:val="3FD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0098C"/>
    <w:multiLevelType w:val="hybridMultilevel"/>
    <w:tmpl w:val="F912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BF195E"/>
    <w:multiLevelType w:val="hybridMultilevel"/>
    <w:tmpl w:val="402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70FBA"/>
    <w:multiLevelType w:val="hybridMultilevel"/>
    <w:tmpl w:val="4DDA2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0B0BF2"/>
    <w:multiLevelType w:val="hybridMultilevel"/>
    <w:tmpl w:val="D518ABDC"/>
    <w:lvl w:ilvl="0" w:tplc="8742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2BB3EDC"/>
    <w:multiLevelType w:val="hybridMultilevel"/>
    <w:tmpl w:val="2D52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6144A"/>
    <w:multiLevelType w:val="hybridMultilevel"/>
    <w:tmpl w:val="239EB9CA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7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AA0449"/>
    <w:multiLevelType w:val="hybridMultilevel"/>
    <w:tmpl w:val="067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AB018BA"/>
    <w:multiLevelType w:val="hybridMultilevel"/>
    <w:tmpl w:val="916C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F07A0"/>
    <w:multiLevelType w:val="hybridMultilevel"/>
    <w:tmpl w:val="E468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94D12"/>
    <w:multiLevelType w:val="hybridMultilevel"/>
    <w:tmpl w:val="F9828F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275FDA"/>
    <w:multiLevelType w:val="hybridMultilevel"/>
    <w:tmpl w:val="DC42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9A4326"/>
    <w:multiLevelType w:val="hybridMultilevel"/>
    <w:tmpl w:val="961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7649A"/>
    <w:multiLevelType w:val="multilevel"/>
    <w:tmpl w:val="7AD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330577"/>
    <w:multiLevelType w:val="hybridMultilevel"/>
    <w:tmpl w:val="8B78E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3E1377E"/>
    <w:multiLevelType w:val="hybridMultilevel"/>
    <w:tmpl w:val="66DC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C882998"/>
    <w:multiLevelType w:val="hybridMultilevel"/>
    <w:tmpl w:val="BBB6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36320A"/>
    <w:multiLevelType w:val="hybridMultilevel"/>
    <w:tmpl w:val="9040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EAC2AB1"/>
    <w:multiLevelType w:val="hybridMultilevel"/>
    <w:tmpl w:val="F5A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F4815"/>
    <w:multiLevelType w:val="hybridMultilevel"/>
    <w:tmpl w:val="146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39213A"/>
    <w:multiLevelType w:val="hybridMultilevel"/>
    <w:tmpl w:val="DF3C7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F3628D3"/>
    <w:multiLevelType w:val="hybridMultilevel"/>
    <w:tmpl w:val="AF7E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085F76"/>
    <w:multiLevelType w:val="hybridMultilevel"/>
    <w:tmpl w:val="348AE10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1" w15:restartNumberingAfterBreak="0">
    <w:nsid w:val="767E13A3"/>
    <w:multiLevelType w:val="hybridMultilevel"/>
    <w:tmpl w:val="D35AD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783367D"/>
    <w:multiLevelType w:val="hybridMultilevel"/>
    <w:tmpl w:val="502AD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9B43E66"/>
    <w:multiLevelType w:val="hybridMultilevel"/>
    <w:tmpl w:val="0FC0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3D3696"/>
    <w:multiLevelType w:val="hybridMultilevel"/>
    <w:tmpl w:val="A16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D712FB"/>
    <w:multiLevelType w:val="hybridMultilevel"/>
    <w:tmpl w:val="24EE34C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EC1477"/>
    <w:multiLevelType w:val="hybridMultilevel"/>
    <w:tmpl w:val="A3DE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4C6F1F"/>
    <w:multiLevelType w:val="hybridMultilevel"/>
    <w:tmpl w:val="994EB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7"/>
  </w:num>
  <w:num w:numId="7">
    <w:abstractNumId w:val="52"/>
  </w:num>
  <w:num w:numId="8">
    <w:abstractNumId w:val="10"/>
  </w:num>
  <w:num w:numId="9">
    <w:abstractNumId w:val="36"/>
  </w:num>
  <w:num w:numId="10">
    <w:abstractNumId w:val="55"/>
  </w:num>
  <w:num w:numId="11">
    <w:abstractNumId w:val="34"/>
  </w:num>
  <w:num w:numId="12">
    <w:abstractNumId w:val="5"/>
  </w:num>
  <w:num w:numId="13">
    <w:abstractNumId w:val="30"/>
  </w:num>
  <w:num w:numId="14">
    <w:abstractNumId w:val="42"/>
  </w:num>
  <w:num w:numId="15">
    <w:abstractNumId w:val="20"/>
  </w:num>
  <w:num w:numId="16">
    <w:abstractNumId w:val="50"/>
  </w:num>
  <w:num w:numId="17">
    <w:abstractNumId w:val="56"/>
  </w:num>
  <w:num w:numId="18">
    <w:abstractNumId w:val="46"/>
  </w:num>
  <w:num w:numId="19">
    <w:abstractNumId w:val="41"/>
  </w:num>
  <w:num w:numId="20">
    <w:abstractNumId w:val="16"/>
  </w:num>
  <w:num w:numId="21">
    <w:abstractNumId w:val="7"/>
  </w:num>
  <w:num w:numId="22">
    <w:abstractNumId w:val="13"/>
  </w:num>
  <w:num w:numId="23">
    <w:abstractNumId w:val="9"/>
  </w:num>
  <w:num w:numId="24">
    <w:abstractNumId w:val="32"/>
  </w:num>
  <w:num w:numId="25">
    <w:abstractNumId w:val="53"/>
  </w:num>
  <w:num w:numId="26">
    <w:abstractNumId w:val="11"/>
  </w:num>
  <w:num w:numId="27">
    <w:abstractNumId w:val="54"/>
  </w:num>
  <w:num w:numId="28">
    <w:abstractNumId w:val="4"/>
  </w:num>
  <w:num w:numId="29">
    <w:abstractNumId w:val="33"/>
  </w:num>
  <w:num w:numId="30">
    <w:abstractNumId w:val="14"/>
  </w:num>
  <w:num w:numId="31">
    <w:abstractNumId w:val="15"/>
  </w:num>
  <w:num w:numId="32">
    <w:abstractNumId w:val="37"/>
  </w:num>
  <w:num w:numId="33">
    <w:abstractNumId w:val="17"/>
  </w:num>
  <w:num w:numId="34">
    <w:abstractNumId w:val="28"/>
  </w:num>
  <w:num w:numId="35">
    <w:abstractNumId w:val="45"/>
  </w:num>
  <w:num w:numId="36">
    <w:abstractNumId w:val="22"/>
  </w:num>
  <w:num w:numId="37">
    <w:abstractNumId w:val="21"/>
  </w:num>
  <w:num w:numId="38">
    <w:abstractNumId w:val="24"/>
  </w:num>
  <w:num w:numId="39">
    <w:abstractNumId w:val="19"/>
  </w:num>
  <w:num w:numId="40">
    <w:abstractNumId w:val="12"/>
  </w:num>
  <w:num w:numId="41">
    <w:abstractNumId w:val="29"/>
  </w:num>
  <w:num w:numId="42">
    <w:abstractNumId w:val="39"/>
  </w:num>
  <w:num w:numId="43">
    <w:abstractNumId w:val="27"/>
  </w:num>
  <w:num w:numId="44">
    <w:abstractNumId w:val="38"/>
  </w:num>
  <w:num w:numId="45">
    <w:abstractNumId w:val="48"/>
  </w:num>
  <w:num w:numId="46">
    <w:abstractNumId w:val="43"/>
  </w:num>
  <w:num w:numId="47">
    <w:abstractNumId w:val="18"/>
  </w:num>
  <w:num w:numId="48">
    <w:abstractNumId w:val="3"/>
  </w:num>
  <w:num w:numId="49">
    <w:abstractNumId w:val="31"/>
  </w:num>
  <w:num w:numId="50">
    <w:abstractNumId w:val="1"/>
  </w:num>
  <w:num w:numId="51">
    <w:abstractNumId w:val="51"/>
  </w:num>
  <w:num w:numId="52">
    <w:abstractNumId w:val="57"/>
  </w:num>
  <w:num w:numId="53">
    <w:abstractNumId w:val="44"/>
  </w:num>
  <w:num w:numId="54">
    <w:abstractNumId w:val="40"/>
  </w:num>
  <w:num w:numId="55">
    <w:abstractNumId w:val="26"/>
  </w:num>
  <w:num w:numId="56">
    <w:abstractNumId w:val="49"/>
  </w:num>
  <w:num w:numId="57">
    <w:abstractNumId w:val="23"/>
  </w:num>
  <w:num w:numId="58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74"/>
    <w:rsid w:val="00085F2D"/>
    <w:rsid w:val="001346E7"/>
    <w:rsid w:val="001615CE"/>
    <w:rsid w:val="001E6D28"/>
    <w:rsid w:val="002C45CC"/>
    <w:rsid w:val="002E3110"/>
    <w:rsid w:val="00321E0B"/>
    <w:rsid w:val="003816A8"/>
    <w:rsid w:val="003E545F"/>
    <w:rsid w:val="003E7CEF"/>
    <w:rsid w:val="004440BA"/>
    <w:rsid w:val="004B5074"/>
    <w:rsid w:val="0057627F"/>
    <w:rsid w:val="005767E6"/>
    <w:rsid w:val="005B59DE"/>
    <w:rsid w:val="006537E7"/>
    <w:rsid w:val="006D6B4C"/>
    <w:rsid w:val="00763840"/>
    <w:rsid w:val="00797D58"/>
    <w:rsid w:val="00797DAC"/>
    <w:rsid w:val="007A0643"/>
    <w:rsid w:val="0084478E"/>
    <w:rsid w:val="008604F0"/>
    <w:rsid w:val="008608FA"/>
    <w:rsid w:val="008723ED"/>
    <w:rsid w:val="009B2902"/>
    <w:rsid w:val="00A86CBE"/>
    <w:rsid w:val="00B12651"/>
    <w:rsid w:val="00B256CD"/>
    <w:rsid w:val="00B31944"/>
    <w:rsid w:val="00B33088"/>
    <w:rsid w:val="00B745FA"/>
    <w:rsid w:val="00B835AC"/>
    <w:rsid w:val="00BE3E09"/>
    <w:rsid w:val="00C339C6"/>
    <w:rsid w:val="00C80F5C"/>
    <w:rsid w:val="00CC24B1"/>
    <w:rsid w:val="00CF0A6D"/>
    <w:rsid w:val="00D10D06"/>
    <w:rsid w:val="00D12BC0"/>
    <w:rsid w:val="00D53AFE"/>
    <w:rsid w:val="00D60C73"/>
    <w:rsid w:val="00DC6818"/>
    <w:rsid w:val="00E115C8"/>
    <w:rsid w:val="00E5082C"/>
    <w:rsid w:val="00E61BE1"/>
    <w:rsid w:val="00F77660"/>
    <w:rsid w:val="00FB7ED5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6CA6"/>
  <w15:chartTrackingRefBased/>
  <w15:docId w15:val="{FC5FDE16-CE7A-6A48-B765-E7210B84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7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B5074"/>
    <w:pPr>
      <w:keepNext/>
      <w:keepLines/>
      <w:spacing w:before="40" w:line="276" w:lineRule="auto"/>
      <w:outlineLvl w:val="2"/>
    </w:pPr>
    <w:rPr>
      <w:rFonts w:ascii="Calibri Light" w:hAnsi="Calibri Light"/>
      <w:b/>
      <w:color w:val="222A35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074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B5074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4B50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9"/>
    <w:rsid w:val="004B5074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basedOn w:val="DefaultParagraphFont"/>
    <w:uiPriority w:val="9"/>
    <w:semiHidden/>
    <w:rsid w:val="004B50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1">
    <w:name w:val="Heading 3 Char1"/>
    <w:link w:val="Heading3"/>
    <w:uiPriority w:val="99"/>
    <w:rsid w:val="004B5074"/>
    <w:rPr>
      <w:rFonts w:ascii="Calibri Light" w:eastAsia="Times New Roman" w:hAnsi="Calibri Light" w:cs="Times New Roman"/>
      <w:b/>
      <w:color w:val="222A35"/>
      <w:sz w:val="28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4B50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5Char1">
    <w:name w:val="Heading 5 Char1"/>
    <w:link w:val="Heading5"/>
    <w:uiPriority w:val="99"/>
    <w:rsid w:val="004B5074"/>
    <w:rPr>
      <w:rFonts w:ascii="Calibri Light" w:eastAsia="Times New Roman" w:hAnsi="Calibri Light" w:cs="Times New Roman"/>
      <w:color w:val="2E74B5"/>
      <w:sz w:val="22"/>
      <w:szCs w:val="22"/>
    </w:rPr>
  </w:style>
  <w:style w:type="paragraph" w:styleId="NormalWeb">
    <w:name w:val="Normal (Web)"/>
    <w:basedOn w:val="Normal"/>
    <w:uiPriority w:val="99"/>
    <w:unhideWhenUsed/>
    <w:rsid w:val="004B50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B50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B5074"/>
    <w:rPr>
      <w:rFonts w:ascii="Courier New" w:hAnsi="Courier New"/>
      <w:noProof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4B5074"/>
    <w:rPr>
      <w:rFonts w:ascii="Courier New" w:eastAsia="Times New Roman" w:hAnsi="Courier New" w:cs="Times New Roman"/>
      <w:noProof/>
      <w:sz w:val="20"/>
      <w:szCs w:val="20"/>
      <w:lang w:eastAsia="ru-RU"/>
    </w:rPr>
  </w:style>
  <w:style w:type="table" w:customStyle="1" w:styleId="TableGrid3">
    <w:name w:val="Table Grid3"/>
    <w:basedOn w:val="TableNormal"/>
    <w:next w:val="TableGrid"/>
    <w:uiPriority w:val="39"/>
    <w:rsid w:val="004B5074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074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07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07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74"/>
    <w:rPr>
      <w:rFonts w:ascii="Segoe UI" w:eastAsia="Times New Roman" w:hAnsi="Segoe UI" w:cs="Segoe UI"/>
      <w:sz w:val="18"/>
      <w:szCs w:val="18"/>
    </w:rPr>
  </w:style>
  <w:style w:type="character" w:customStyle="1" w:styleId="style91">
    <w:name w:val="style91"/>
    <w:uiPriority w:val="99"/>
    <w:rsid w:val="004B5074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4B5074"/>
    <w:pPr>
      <w:widowControl w:val="0"/>
      <w:autoSpaceDE w:val="0"/>
      <w:autoSpaceDN w:val="0"/>
      <w:ind w:left="47"/>
    </w:pPr>
    <w:rPr>
      <w:rFonts w:ascii="Carlito" w:eastAsia="Carlito" w:hAnsi="Carlito" w:cs="Carlito"/>
      <w:sz w:val="22"/>
      <w:szCs w:val="22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4B5074"/>
    <w:rPr>
      <w:rFonts w:ascii="Calibri" w:eastAsia="Times New Roman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507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B5074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TextChar2">
    <w:name w:val="Comment Text Char2"/>
    <w:uiPriority w:val="99"/>
    <w:rsid w:val="004B5074"/>
    <w:rPr>
      <w:rFonts w:ascii="Calibri" w:eastAsia="Times New Roman" w:hAnsi="Calibri" w:cs="Times New Roman"/>
      <w:sz w:val="20"/>
      <w:szCs w:val="20"/>
    </w:rPr>
  </w:style>
  <w:style w:type="paragraph" w:customStyle="1" w:styleId="gmail-msonormal">
    <w:name w:val="gmail-msonormal"/>
    <w:basedOn w:val="Normal"/>
    <w:rsid w:val="004B507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7</cp:revision>
  <dcterms:created xsi:type="dcterms:W3CDTF">2020-08-30T18:45:00Z</dcterms:created>
  <dcterms:modified xsi:type="dcterms:W3CDTF">2020-11-23T10:48:00Z</dcterms:modified>
</cp:coreProperties>
</file>