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CE" w:rsidRDefault="00D269CE">
      <w:pPr>
        <w:rPr>
          <w:rFonts w:ascii="Sylfaen" w:hAnsi="Sylfaen" w:cs="Sylfaen"/>
        </w:rPr>
      </w:pPr>
    </w:p>
    <w:p w:rsidR="00D269CE" w:rsidRDefault="00D269CE">
      <w:pPr>
        <w:rPr>
          <w:rFonts w:ascii="Sylfaen" w:hAnsi="Sylfaen" w:cs="Sylfaen"/>
        </w:rPr>
      </w:pPr>
      <w:r w:rsidRPr="00D269CE">
        <w:rPr>
          <w:rFonts w:ascii="Sylfaen" w:hAnsi="Sylfaen" w:cs="Sylfaen"/>
        </w:rPr>
        <w:t>დისტანციური</w:t>
      </w:r>
      <w:r w:rsidRPr="00D269CE">
        <w:t xml:space="preserve"> </w:t>
      </w:r>
      <w:r w:rsidRPr="00D269CE">
        <w:rPr>
          <w:rFonts w:ascii="Sylfaen" w:hAnsi="Sylfaen" w:cs="Sylfaen"/>
        </w:rPr>
        <w:t>სწავლების</w:t>
      </w:r>
      <w:r w:rsidRPr="00D269CE">
        <w:t xml:space="preserve"> </w:t>
      </w:r>
      <w:r w:rsidRPr="00D269CE">
        <w:rPr>
          <w:rFonts w:ascii="Sylfaen" w:hAnsi="Sylfaen" w:cs="Sylfaen"/>
        </w:rPr>
        <w:t>შეთანხმების</w:t>
      </w:r>
      <w:r w:rsidRPr="00D269CE">
        <w:t xml:space="preserve"> </w:t>
      </w:r>
      <w:r w:rsidRPr="00D269CE">
        <w:rPr>
          <w:rFonts w:ascii="Sylfaen" w:hAnsi="Sylfaen" w:cs="Sylfaen"/>
        </w:rPr>
        <w:t>ფორმა</w:t>
      </w:r>
      <w:r w:rsidRPr="00D269CE">
        <w:t xml:space="preserve"> </w:t>
      </w:r>
      <w:r w:rsidRPr="00D269CE">
        <w:rPr>
          <w:rFonts w:ascii="Sylfaen" w:hAnsi="Sylfaen" w:cs="Sylfaen"/>
        </w:rPr>
        <w:t>ზოგადსაგანმანათლებლო</w:t>
      </w:r>
      <w:r w:rsidRPr="00D269CE">
        <w:t xml:space="preserve"> </w:t>
      </w:r>
      <w:r w:rsidRPr="00D269CE">
        <w:rPr>
          <w:rFonts w:ascii="Sylfaen" w:hAnsi="Sylfaen" w:cs="Sylfaen"/>
        </w:rPr>
        <w:t>დაწესებულებებისთვის</w:t>
      </w:r>
    </w:p>
    <w:p w:rsidR="00D269CE" w:rsidRDefault="00D269CE"/>
    <w:tbl>
      <w:tblPr>
        <w:tblW w:w="8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/>
      </w:tblPr>
      <w:tblGrid>
        <w:gridCol w:w="526"/>
        <w:gridCol w:w="2429"/>
        <w:gridCol w:w="1540"/>
        <w:gridCol w:w="3907"/>
      </w:tblGrid>
      <w:tr w:rsidR="00D269CE" w:rsidRPr="00D269CE" w:rsidTr="00D269CE">
        <w:trPr>
          <w:trHeight w:val="55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სკოლის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სახელწოდება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2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დისტანციური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სწავლების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მოდელი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: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ind w:left="72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სრულად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ელექტრონული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სინქრონული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□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კი</w:t>
            </w:r>
          </w:p>
          <w:p w:rsidR="00D269CE" w:rsidRPr="00D269CE" w:rsidRDefault="00D269CE" w:rsidP="00D269CE">
            <w:pPr>
              <w:spacing w:after="0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არა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ind w:left="72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სრულად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ელექტრონული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ასინქრონული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კი</w:t>
            </w:r>
          </w:p>
          <w:p w:rsidR="00D269CE" w:rsidRPr="00D269CE" w:rsidRDefault="00D269CE" w:rsidP="00D269CE">
            <w:pPr>
              <w:spacing w:after="0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არა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ind w:left="72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ჰიბრიდული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კი</w:t>
            </w:r>
          </w:p>
          <w:p w:rsidR="00D269CE" w:rsidRPr="00D269CE" w:rsidRDefault="00D269CE" w:rsidP="00D269CE">
            <w:pPr>
              <w:spacing w:after="0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არა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3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მოდელის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არჩევის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წინაპირობა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: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52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4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დისტანციური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სწავლების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პერიოდი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(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დაზუსტებული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ვადების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არარსებობისას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მიუთითეთ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სავარაუდო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პერიოდი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)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576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5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დისტანციური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სწავლებისთვის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გამოყენებული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ელექტრონული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პლატფორმა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ან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/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ციფრული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რესურსები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ტელე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/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ვიდეოგაკვეთილები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551"/>
        </w:trPr>
        <w:tc>
          <w:tcPr>
            <w:tcW w:w="8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სტატისტიკური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ინფორმაცია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6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სკოლის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ტიპი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საჯარო</w:t>
            </w:r>
          </w:p>
          <w:p w:rsidR="00D269CE" w:rsidRPr="00D269CE" w:rsidRDefault="00D269CE" w:rsidP="00D269CE">
            <w:pPr>
              <w:spacing w:after="0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კერძო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7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მოსწავლეთა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რაოდენობა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სკოლაში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8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სასწავლო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შენობის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რაოდენობა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301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9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პანსიონი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კი</w:t>
            </w:r>
          </w:p>
          <w:p w:rsidR="00D269CE" w:rsidRPr="00D269CE" w:rsidRDefault="00D269CE" w:rsidP="00D269CE">
            <w:pPr>
              <w:spacing w:after="0" w:line="240" w:lineRule="auto"/>
              <w:ind w:left="40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 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არა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10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საკლასო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ოთახების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ჯამური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რაოდენობა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11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საკლასო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ოთახის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მაქსიმალური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ფართი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12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საკლასო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ოთახის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მინიმალური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ფართი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476"/>
        </w:trPr>
        <w:tc>
          <w:tcPr>
            <w:tcW w:w="8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სასწავლო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პროცესის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ორგანიზება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13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სკოლაში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ცვლების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რაოდენობა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14</w:t>
            </w:r>
          </w:p>
        </w:tc>
        <w:tc>
          <w:tcPr>
            <w:tcW w:w="39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საგაკვეთილო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პროცესის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დაწყების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დრო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ცვლების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პირველი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მეორე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მესამე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15</w:t>
            </w:r>
          </w:p>
        </w:tc>
        <w:tc>
          <w:tcPr>
            <w:tcW w:w="39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ცვლების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მოსწავლეთა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ჯამური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რაოდენობა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პირველი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მეორე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მესამე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16</w:t>
            </w:r>
          </w:p>
        </w:tc>
        <w:tc>
          <w:tcPr>
            <w:tcW w:w="39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ცვლების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მოსწავლეთა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გადანაწილება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კლასების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პირველი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მეორე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მესამე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ცვლა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lastRenderedPageBreak/>
              <w:t>17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გაკვეთილების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ხანგრძლივობა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კლასების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: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II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III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IV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V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VI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VII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VIII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IX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X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XI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25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XII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:   ___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წუთი</w:t>
            </w:r>
          </w:p>
        </w:tc>
      </w:tr>
      <w:tr w:rsidR="00D269CE" w:rsidRPr="00D269CE" w:rsidTr="00D269CE">
        <w:trPr>
          <w:trHeight w:val="476"/>
        </w:trPr>
        <w:tc>
          <w:tcPr>
            <w:tcW w:w="8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ჰიბრიდული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მოდელის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შემთხვევაში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,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დიფერენცირების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პრინციპები</w:t>
            </w:r>
          </w:p>
        </w:tc>
      </w:tr>
      <w:tr w:rsidR="00D269CE" w:rsidRPr="00D269CE" w:rsidTr="00D269CE">
        <w:trPr>
          <w:trHeight w:val="134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18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საგნების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(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მიუთითეთ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საგნები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,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რომლებიც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დისტანციურად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ისწავლება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)</w:t>
            </w:r>
          </w:p>
        </w:tc>
        <w:tc>
          <w:tcPr>
            <w:tcW w:w="5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1290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19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კლასების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(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მიუთითეთ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კლასები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, 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რომლებშიც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დისტანციური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სწავლება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მიმდინარეობს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)</w:t>
            </w:r>
          </w:p>
        </w:tc>
        <w:tc>
          <w:tcPr>
            <w:tcW w:w="5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D269CE" w:rsidRPr="00D269CE" w:rsidTr="00D269CE">
        <w:trPr>
          <w:trHeight w:val="1027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>20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12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განაყოფების</w:t>
            </w:r>
            <w:r w:rsidRPr="00D269CE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b/>
                <w:bCs/>
                <w:color w:val="333333"/>
                <w:sz w:val="14"/>
                <w:szCs w:val="14"/>
              </w:rPr>
              <w:t>მიხედვით</w:t>
            </w:r>
          </w:p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(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მიუთითეთ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კლასები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და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განაყოფების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ფორმირების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 xml:space="preserve"> </w:t>
            </w:r>
            <w:r w:rsidRPr="00D269CE">
              <w:rPr>
                <w:rFonts w:ascii="Sylfaen" w:eastAsia="Times New Roman" w:hAnsi="Sylfaen" w:cs="Sylfaen"/>
                <w:color w:val="333333"/>
                <w:sz w:val="14"/>
                <w:szCs w:val="14"/>
              </w:rPr>
              <w:t>პრინციპი</w:t>
            </w:r>
            <w:r w:rsidRPr="00D269CE"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  <w:t>)</w:t>
            </w:r>
          </w:p>
        </w:tc>
        <w:tc>
          <w:tcPr>
            <w:tcW w:w="5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vAlign w:val="center"/>
            <w:hideMark/>
          </w:tcPr>
          <w:p w:rsidR="00D269CE" w:rsidRPr="00D269CE" w:rsidRDefault="00D269CE" w:rsidP="00D269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D269C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362CD2" w:rsidRPr="00D269CE" w:rsidRDefault="00362CD2" w:rsidP="00D269CE"/>
    <w:sectPr w:rsidR="00362CD2" w:rsidRPr="00D2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269CE"/>
    <w:rsid w:val="00362CD2"/>
    <w:rsid w:val="0059762C"/>
    <w:rsid w:val="00D2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2020-09-10T09:07:00Z</dcterms:created>
  <dcterms:modified xsi:type="dcterms:W3CDTF">2020-09-10T09:30:00Z</dcterms:modified>
</cp:coreProperties>
</file>