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7528" w14:textId="07A205DD" w:rsidR="002B39C1" w:rsidRPr="002B39C1" w:rsidRDefault="002B39C1" w:rsidP="002B39C1">
      <w:pPr>
        <w:rPr>
          <w:sz w:val="24"/>
          <w:szCs w:val="24"/>
          <w:lang w:val="ka-GE"/>
        </w:rPr>
      </w:pPr>
      <w:r w:rsidRPr="002B39C1">
        <w:rPr>
          <w:rFonts w:ascii="AcadMtavr" w:hAnsi="AcadMtavr"/>
          <w:sz w:val="24"/>
          <w:szCs w:val="24"/>
          <w:lang w:val="ka-GE"/>
        </w:rPr>
        <w:t xml:space="preserve">           </w:t>
      </w:r>
      <w:r>
        <w:rPr>
          <w:sz w:val="24"/>
          <w:szCs w:val="24"/>
          <w:lang w:val="ka-GE"/>
        </w:rPr>
        <w:t xml:space="preserve">მე,   </w:t>
      </w:r>
      <w:r>
        <w:rPr>
          <w:sz w:val="24"/>
          <w:szCs w:val="24"/>
        </w:rPr>
        <w:t>“VIVA ISTORIA”</w:t>
      </w:r>
      <w:r>
        <w:rPr>
          <w:sz w:val="24"/>
          <w:szCs w:val="24"/>
          <w:lang w:val="ka-GE"/>
        </w:rPr>
        <w:t xml:space="preserve">         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ჩემი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                        </w:t>
      </w:r>
    </w:p>
    <w:p w14:paraId="789D6E92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sz w:val="24"/>
          <w:szCs w:val="24"/>
          <w:lang w:val="ka-GE"/>
        </w:rPr>
        <w:t>21-</w:t>
      </w:r>
      <w:r w:rsidRPr="002B39C1">
        <w:rPr>
          <w:rFonts w:ascii="Sylfaen" w:hAnsi="Sylfaen" w:cs="Sylfaen"/>
          <w:sz w:val="24"/>
          <w:szCs w:val="24"/>
          <w:lang w:val="ka-GE"/>
        </w:rPr>
        <w:t>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საუკუნეში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კაცობრიობა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დგას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არაერთი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გამოწვევების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წინაშე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მაგრამ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„</w:t>
      </w:r>
      <w:r w:rsidRPr="002B39C1">
        <w:rPr>
          <w:rFonts w:ascii="Sylfaen" w:hAnsi="Sylfaen" w:cs="Sylfaen"/>
          <w:sz w:val="24"/>
          <w:szCs w:val="24"/>
          <w:lang w:val="ka-GE"/>
        </w:rPr>
        <w:t>კოვიდ</w:t>
      </w:r>
      <w:r w:rsidRPr="002B39C1">
        <w:rPr>
          <w:rFonts w:ascii="AcadMtavr" w:hAnsi="AcadMtavr"/>
          <w:sz w:val="24"/>
          <w:szCs w:val="24"/>
          <w:lang w:val="ka-GE"/>
        </w:rPr>
        <w:t>-19“-</w:t>
      </w:r>
      <w:r w:rsidRPr="002B39C1">
        <w:rPr>
          <w:rFonts w:ascii="Sylfaen" w:hAnsi="Sylfaen" w:cs="Sylfaen"/>
          <w:sz w:val="24"/>
          <w:szCs w:val="24"/>
          <w:lang w:val="ka-GE"/>
        </w:rPr>
        <w:t>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სხვა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რელსებზე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გადავიდა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. </w:t>
      </w:r>
      <w:r w:rsidRPr="002B39C1">
        <w:rPr>
          <w:rFonts w:ascii="Sylfaen" w:hAnsi="Sylfaen" w:cs="Sylfaen"/>
          <w:sz w:val="24"/>
          <w:szCs w:val="24"/>
          <w:lang w:val="ka-GE"/>
        </w:rPr>
        <w:t>ქვეყნები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გამოცდილებასა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ცოდნას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უზიარებენ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ყველა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მათ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შორის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4AA7DEBC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რაც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მსოფლიოს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თავს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დაატყდა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„</w:t>
      </w:r>
      <w:r w:rsidRPr="002B39C1">
        <w:rPr>
          <w:rFonts w:ascii="Sylfaen" w:hAnsi="Sylfaen" w:cs="Sylfaen"/>
          <w:sz w:val="24"/>
          <w:szCs w:val="24"/>
          <w:lang w:val="ka-GE"/>
        </w:rPr>
        <w:t>კოვიდ</w:t>
      </w:r>
      <w:r w:rsidRPr="002B39C1">
        <w:rPr>
          <w:rFonts w:ascii="AcadMtavr" w:hAnsi="AcadMtavr"/>
          <w:sz w:val="24"/>
          <w:szCs w:val="24"/>
          <w:lang w:val="ka-GE"/>
        </w:rPr>
        <w:t xml:space="preserve">-19“ , </w:t>
      </w:r>
      <w:r w:rsidRPr="002B39C1">
        <w:rPr>
          <w:rFonts w:ascii="Sylfaen" w:hAnsi="Sylfaen" w:cs="Sylfaen"/>
          <w:sz w:val="24"/>
          <w:szCs w:val="24"/>
          <w:lang w:val="ka-GE"/>
        </w:rPr>
        <w:t>დღის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წესრიგში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დადგა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დისტანციური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სწავლების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აქტუალობა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  <w:r w:rsidRPr="002B39C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მზად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აღმოჩნდა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ქვეყანა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სივრცე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ამ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რეალობისათვის</w:t>
      </w:r>
      <w:r w:rsidRPr="002B39C1">
        <w:rPr>
          <w:rFonts w:ascii="AcadMtavr" w:hAnsi="AcadMtavr"/>
          <w:sz w:val="24"/>
          <w:szCs w:val="24"/>
          <w:lang w:val="ka-GE"/>
        </w:rPr>
        <w:t>?</w:t>
      </w:r>
    </w:p>
    <w:p w14:paraId="2518AA57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მაქვს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ისტორიის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მასწავლებლად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თვრამეტწლიანი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გამოცდილება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.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მოსწავლეებთან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მასწავლებლებთან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მშობლებთან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საკმაო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გამოცდილება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ცოდნა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დამიგროვდა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მაგრამ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ერთგვარად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ჩემთვის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„</w:t>
      </w:r>
      <w:r w:rsidRPr="002B39C1">
        <w:rPr>
          <w:rFonts w:ascii="Sylfaen" w:hAnsi="Sylfaen" w:cs="Sylfaen"/>
          <w:sz w:val="24"/>
          <w:szCs w:val="24"/>
          <w:lang w:val="ka-GE"/>
        </w:rPr>
        <w:t>უცხო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გარემოში</w:t>
      </w:r>
      <w:r w:rsidRPr="002B39C1">
        <w:rPr>
          <w:rFonts w:ascii="AcadMtavr" w:hAnsi="AcadMtavr"/>
          <w:sz w:val="24"/>
          <w:szCs w:val="24"/>
          <w:lang w:val="ka-GE"/>
        </w:rPr>
        <w:t xml:space="preserve">“ </w:t>
      </w:r>
      <w:r w:rsidRPr="002B39C1">
        <w:rPr>
          <w:rFonts w:ascii="Sylfaen" w:hAnsi="Sylfaen" w:cs="Sylfaen"/>
          <w:sz w:val="24"/>
          <w:szCs w:val="24"/>
          <w:lang w:val="ka-GE"/>
        </w:rPr>
        <w:t>აღვმოვჩნდი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როცა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არაგეგმიური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არდადეგები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მოვწყდი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სასკოლო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სივრცეს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  <w:r w:rsidRPr="002B39C1">
        <w:rPr>
          <w:rFonts w:ascii="Sylfaen" w:hAnsi="Sylfaen" w:cs="Sylfaen"/>
          <w:sz w:val="24"/>
          <w:szCs w:val="24"/>
          <w:lang w:val="ka-GE"/>
        </w:rPr>
        <w:t>სასწრაფოდ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მომეფიქრებინა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რა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სახით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დავუკავშირდებოდი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ტიპის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მივაწვდიდი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როგორი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ჩვენი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„</w:t>
      </w:r>
      <w:r w:rsidRPr="002B39C1">
        <w:rPr>
          <w:rFonts w:ascii="Sylfaen" w:hAnsi="Sylfaen" w:cs="Sylfaen"/>
          <w:sz w:val="24"/>
          <w:szCs w:val="24"/>
          <w:lang w:val="ka-GE"/>
        </w:rPr>
        <w:t>ვირტუალური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2B39C1">
        <w:rPr>
          <w:rFonts w:ascii="AcadMtavr" w:hAnsi="AcadMtavr"/>
          <w:sz w:val="24"/>
          <w:szCs w:val="24"/>
          <w:lang w:val="ka-GE"/>
        </w:rPr>
        <w:t>“.</w:t>
      </w:r>
    </w:p>
    <w:p w14:paraId="3E4B8F7E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73CC9DFA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პირველი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ნაბიჯი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Sylfaen" w:hAnsi="Sylfaen" w:cs="Sylfaen"/>
          <w:sz w:val="24"/>
          <w:szCs w:val="24"/>
          <w:lang w:val="ka-GE"/>
        </w:rPr>
        <w:t>შევქმენი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ჯგუფი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„</w:t>
      </w:r>
      <w:r w:rsidRPr="002B39C1">
        <w:rPr>
          <w:rFonts w:ascii="AcadMtavr" w:hAnsi="AcadMtavr"/>
          <w:sz w:val="24"/>
          <w:szCs w:val="24"/>
        </w:rPr>
        <w:t>VIVA ISTORIA”</w:t>
      </w:r>
      <w:r w:rsidRPr="002B39C1">
        <w:rPr>
          <w:rFonts w:ascii="Sylfaen" w:hAnsi="Sylfaen" w:cs="Sylfaen"/>
          <w:sz w:val="24"/>
          <w:szCs w:val="24"/>
          <w:lang w:val="ka-GE"/>
        </w:rPr>
        <w:t>სადაც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გავაწევრიანე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მე</w:t>
      </w:r>
      <w:r w:rsidRPr="002B39C1">
        <w:rPr>
          <w:rFonts w:ascii="AcadMtavr" w:hAnsi="AcadMtavr"/>
          <w:sz w:val="24"/>
          <w:szCs w:val="24"/>
          <w:lang w:val="ka-GE"/>
        </w:rPr>
        <w:t xml:space="preserve">6, </w:t>
      </w:r>
      <w:r w:rsidRPr="002B39C1">
        <w:rPr>
          <w:rFonts w:ascii="Sylfaen" w:hAnsi="Sylfaen" w:cs="Sylfaen"/>
          <w:sz w:val="24"/>
          <w:szCs w:val="24"/>
          <w:lang w:val="ka-GE"/>
        </w:rPr>
        <w:t>მე</w:t>
      </w:r>
      <w:r w:rsidRPr="002B39C1">
        <w:rPr>
          <w:rFonts w:ascii="AcadMtavr" w:hAnsi="AcadMtavr"/>
          <w:sz w:val="24"/>
          <w:szCs w:val="24"/>
          <w:lang w:val="ka-GE"/>
        </w:rPr>
        <w:t xml:space="preserve">8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მე</w:t>
      </w:r>
      <w:r w:rsidRPr="002B39C1">
        <w:rPr>
          <w:rFonts w:ascii="AcadMtavr" w:hAnsi="AcadMtavr"/>
          <w:sz w:val="24"/>
          <w:szCs w:val="24"/>
          <w:lang w:val="ka-GE"/>
        </w:rPr>
        <w:t xml:space="preserve">9 </w:t>
      </w:r>
      <w:r w:rsidRPr="002B39C1">
        <w:rPr>
          <w:rFonts w:ascii="Sylfaen" w:hAnsi="Sylfaen" w:cs="Sylfaen"/>
          <w:sz w:val="24"/>
          <w:szCs w:val="24"/>
          <w:lang w:val="ka-GE"/>
        </w:rPr>
        <w:t>კლასის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მოსწავლეები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0BD56B6C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მეორე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ნაბიჯი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გავაცანი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ჯგუფის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მიზანი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1586BB6B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მესამე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ნაბიჯი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  </w:t>
      </w:r>
      <w:r w:rsidRPr="002B39C1">
        <w:rPr>
          <w:rFonts w:ascii="Sylfaen" w:hAnsi="Sylfaen" w:cs="Sylfaen"/>
          <w:sz w:val="24"/>
          <w:szCs w:val="24"/>
          <w:lang w:val="ka-GE"/>
        </w:rPr>
        <w:t>ვუგზავნი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კომბინირებული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ტიპის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დავალებებს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დაგზავნის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დღეებია</w:t>
      </w:r>
      <w:r w:rsidRPr="002B39C1">
        <w:rPr>
          <w:rFonts w:ascii="AcadMtavr" w:hAnsi="AcadMtavr"/>
          <w:sz w:val="24"/>
          <w:szCs w:val="24"/>
          <w:lang w:val="ka-GE"/>
        </w:rPr>
        <w:t xml:space="preserve">: </w:t>
      </w:r>
      <w:r w:rsidRPr="002B39C1">
        <w:rPr>
          <w:rFonts w:ascii="Sylfaen" w:hAnsi="Sylfaen" w:cs="Sylfaen"/>
          <w:sz w:val="24"/>
          <w:szCs w:val="24"/>
          <w:lang w:val="ka-GE"/>
        </w:rPr>
        <w:t>ორშაბათი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ოთხშაბათი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პარასკევი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კვირა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(</w:t>
      </w:r>
      <w:r w:rsidRPr="002B39C1">
        <w:rPr>
          <w:rFonts w:ascii="Sylfaen" w:hAnsi="Sylfaen" w:cs="Sylfaen"/>
          <w:sz w:val="24"/>
          <w:szCs w:val="24"/>
          <w:lang w:val="ka-GE"/>
        </w:rPr>
        <w:t>ასეთი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ტიპის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მუშაობა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უცხო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არის</w:t>
      </w:r>
      <w:r w:rsidRPr="002B39C1">
        <w:rPr>
          <w:rFonts w:ascii="AcadMtavr" w:hAnsi="AcadMtavr"/>
          <w:sz w:val="24"/>
          <w:szCs w:val="24"/>
          <w:lang w:val="ka-GE"/>
        </w:rPr>
        <w:t>)</w:t>
      </w:r>
      <w:r w:rsidRPr="002B39C1">
        <w:rPr>
          <w:rFonts w:ascii="Sylfaen" w:hAnsi="Sylfaen" w:cs="Sylfaen"/>
          <w:sz w:val="24"/>
          <w:szCs w:val="24"/>
          <w:lang w:val="ka-GE"/>
        </w:rPr>
        <w:t>ყველა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დავალებას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ახლავს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კრიტერიუმების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. </w:t>
      </w:r>
    </w:p>
    <w:p w14:paraId="6CD0BFA6" w14:textId="702D52DA" w:rsidR="002B39C1" w:rsidRDefault="002B39C1" w:rsidP="002B39C1">
      <w:pPr>
        <w:rPr>
          <w:sz w:val="24"/>
          <w:szCs w:val="24"/>
          <w:lang w:val="ka-GE"/>
        </w:rPr>
      </w:pP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მეოთხე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ნაბიჯი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იყო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მშობლებთან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ინტენსიური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კომუნიკაცია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გაცნობის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მიზნით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ვთვლი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რომ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მათი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ჩართულობა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ინტერნეტსივრცეში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ეტაპზე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ძალზე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აქტუალურია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მოსწავლეთა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მოტივაციის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ამაღლებისა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განმტკიცების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მიზნით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15D06644" w14:textId="77777777" w:rsidR="002B39C1" w:rsidRPr="002B39C1" w:rsidRDefault="002B39C1" w:rsidP="002B39C1">
      <w:pPr>
        <w:rPr>
          <w:sz w:val="24"/>
          <w:szCs w:val="24"/>
          <w:lang w:val="ka-GE"/>
        </w:rPr>
      </w:pPr>
    </w:p>
    <w:p w14:paraId="1F5543F5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მეხუთე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ნაბიჯი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: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ამოსავალი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წერტილი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- </w:t>
      </w:r>
      <w:r w:rsidRPr="002B39C1">
        <w:rPr>
          <w:rFonts w:ascii="Sylfaen" w:hAnsi="Sylfaen" w:cs="Sylfaen"/>
          <w:sz w:val="24"/>
          <w:szCs w:val="24"/>
          <w:lang w:val="ka-GE"/>
        </w:rPr>
        <w:t>ესგ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შესაბამისობა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საგნის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სტანდარტთან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7E07B4CC" w14:textId="77777777" w:rsidR="002B39C1" w:rsidRDefault="002B39C1" w:rsidP="002B39C1">
      <w:pPr>
        <w:rPr>
          <w:rFonts w:ascii="Sylfaen" w:hAnsi="Sylfaen" w:cs="Sylfaen"/>
          <w:sz w:val="24"/>
          <w:szCs w:val="24"/>
          <w:lang w:val="ka-GE"/>
        </w:rPr>
      </w:pPr>
    </w:p>
    <w:p w14:paraId="62D3BE03" w14:textId="77777777" w:rsidR="002B39C1" w:rsidRDefault="002B39C1" w:rsidP="002B39C1">
      <w:pPr>
        <w:rPr>
          <w:rFonts w:ascii="Sylfaen" w:hAnsi="Sylfaen" w:cs="Sylfaen"/>
          <w:sz w:val="24"/>
          <w:szCs w:val="24"/>
          <w:lang w:val="ka-GE"/>
        </w:rPr>
      </w:pPr>
    </w:p>
    <w:p w14:paraId="251CE333" w14:textId="08AFFEEF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აქედან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ხდება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2B39C1">
        <w:rPr>
          <w:rFonts w:ascii="AcadMtavr" w:hAnsi="AcadMtavr"/>
          <w:sz w:val="24"/>
          <w:szCs w:val="24"/>
          <w:lang w:val="ka-GE"/>
        </w:rPr>
        <w:t>:</w:t>
      </w:r>
    </w:p>
    <w:p w14:paraId="6044E328" w14:textId="77777777" w:rsidR="002B39C1" w:rsidRPr="002B39C1" w:rsidRDefault="002B39C1" w:rsidP="002B39C1">
      <w:pPr>
        <w:pStyle w:val="ListParagraph"/>
        <w:numPr>
          <w:ilvl w:val="0"/>
          <w:numId w:val="1"/>
        </w:num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მოძიების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,</w:t>
      </w:r>
      <w:r w:rsidRPr="002B39C1">
        <w:rPr>
          <w:rFonts w:ascii="Sylfaen" w:hAnsi="Sylfaen" w:cs="Sylfaen"/>
          <w:sz w:val="24"/>
          <w:szCs w:val="24"/>
          <w:lang w:val="ka-GE"/>
        </w:rPr>
        <w:t>დახარისხების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გააზრებისა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ანალიზის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ჩვევა</w:t>
      </w:r>
    </w:p>
    <w:p w14:paraId="4DCB683F" w14:textId="77777777" w:rsidR="002B39C1" w:rsidRPr="002B39C1" w:rsidRDefault="002B39C1" w:rsidP="002B39C1">
      <w:pPr>
        <w:pStyle w:val="ListParagraph"/>
        <w:numPr>
          <w:ilvl w:val="0"/>
          <w:numId w:val="1"/>
        </w:num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კრიტიკული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აზროვნების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ჩვევა</w:t>
      </w:r>
    </w:p>
    <w:p w14:paraId="0F6B1640" w14:textId="77777777" w:rsidR="002B39C1" w:rsidRPr="002B39C1" w:rsidRDefault="002B39C1" w:rsidP="002B39C1">
      <w:pPr>
        <w:pStyle w:val="ListParagraph"/>
        <w:numPr>
          <w:ilvl w:val="0"/>
          <w:numId w:val="1"/>
        </w:num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კვლევითი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ჩვევა</w:t>
      </w:r>
    </w:p>
    <w:p w14:paraId="1A41552B" w14:textId="77777777" w:rsidR="002B39C1" w:rsidRPr="002B39C1" w:rsidRDefault="002B39C1" w:rsidP="002B39C1">
      <w:pPr>
        <w:pStyle w:val="ListParagraph"/>
        <w:numPr>
          <w:ilvl w:val="0"/>
          <w:numId w:val="1"/>
        </w:num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მასალის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აღქმისა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შემოქმედებითი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ჩვევები</w:t>
      </w:r>
    </w:p>
    <w:p w14:paraId="576D03C6" w14:textId="77777777" w:rsidR="002B39C1" w:rsidRPr="002B39C1" w:rsidRDefault="002B39C1" w:rsidP="002B39C1">
      <w:pPr>
        <w:pStyle w:val="ListParagraph"/>
        <w:numPr>
          <w:ilvl w:val="0"/>
          <w:numId w:val="1"/>
        </w:num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რუკაზე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ცხრილებსა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სქემებზე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უნარ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ჩვევა</w:t>
      </w:r>
    </w:p>
    <w:p w14:paraId="0C36A2C4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270EF8E5" w14:textId="43148315" w:rsidR="002B39C1" w:rsidRPr="002B39C1" w:rsidRDefault="002B39C1" w:rsidP="002B39C1">
      <w:pPr>
        <w:rPr>
          <w:rFonts w:ascii="AcadMtavr" w:hAnsi="AcadMtavr"/>
          <w:b/>
          <w:bCs/>
          <w:sz w:val="24"/>
          <w:szCs w:val="24"/>
          <w:lang w:val="ka-GE"/>
        </w:rPr>
      </w:pP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                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დავალებები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დავყევი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დონეების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მიხედვით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</w:p>
    <w:p w14:paraId="046F2BCE" w14:textId="5E4F379B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1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დონე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ცოდნის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საკლ</w:t>
      </w:r>
      <w:r>
        <w:rPr>
          <w:rFonts w:ascii="Sylfaen" w:hAnsi="Sylfaen" w:cs="Sylfaen"/>
          <w:sz w:val="24"/>
          <w:szCs w:val="24"/>
          <w:lang w:val="ka-GE"/>
        </w:rPr>
        <w:t>ა</w:t>
      </w:r>
      <w:r w:rsidRPr="002B39C1">
        <w:rPr>
          <w:rFonts w:ascii="Sylfaen" w:hAnsi="Sylfaen" w:cs="Sylfaen"/>
          <w:sz w:val="24"/>
          <w:szCs w:val="24"/>
          <w:lang w:val="ka-GE"/>
        </w:rPr>
        <w:t>ს</w:t>
      </w:r>
      <w:bookmarkStart w:id="0" w:name="_GoBack"/>
      <w:bookmarkEnd w:id="0"/>
      <w:r w:rsidRPr="002B39C1">
        <w:rPr>
          <w:rFonts w:ascii="Sylfaen" w:hAnsi="Sylfaen" w:cs="Sylfaen"/>
          <w:sz w:val="24"/>
          <w:szCs w:val="24"/>
          <w:lang w:val="ka-GE"/>
        </w:rPr>
        <w:t>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(</w:t>
      </w:r>
      <w:r w:rsidRPr="002B39C1">
        <w:rPr>
          <w:rFonts w:ascii="Sylfaen" w:hAnsi="Sylfaen" w:cs="Sylfaen"/>
          <w:sz w:val="24"/>
          <w:szCs w:val="24"/>
          <w:lang w:val="ka-GE"/>
        </w:rPr>
        <w:t>რესურსი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-</w:t>
      </w:r>
      <w:r w:rsidRPr="002B39C1">
        <w:rPr>
          <w:rFonts w:ascii="Sylfaen" w:hAnsi="Sylfaen" w:cs="Sylfaen"/>
          <w:sz w:val="24"/>
          <w:szCs w:val="24"/>
          <w:lang w:val="ka-GE"/>
        </w:rPr>
        <w:t>სახელმძღვანელო</w:t>
      </w:r>
      <w:r w:rsidRPr="002B39C1">
        <w:rPr>
          <w:rFonts w:ascii="AcadMtavr" w:hAnsi="AcadMtavr"/>
          <w:sz w:val="24"/>
          <w:szCs w:val="24"/>
          <w:lang w:val="ka-GE"/>
        </w:rPr>
        <w:t>)</w:t>
      </w:r>
    </w:p>
    <w:p w14:paraId="37F043AC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2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დონე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ცოდნაზე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უკვე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სააზროვნო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ტიპის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მოითხოვდა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მოსწავლეებისაგან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მაქსიმალურ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დაკვირვებასა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მიდგომებს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1760DC0D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3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დონე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>“</w:t>
      </w:r>
      <w:r w:rsidRPr="002B39C1">
        <w:rPr>
          <w:rFonts w:ascii="Sylfaen" w:hAnsi="Sylfaen" w:cs="Sylfaen"/>
          <w:sz w:val="24"/>
          <w:szCs w:val="24"/>
          <w:lang w:val="ka-GE"/>
        </w:rPr>
        <w:t>ფილმებით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სწავლება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“. </w:t>
      </w:r>
      <w:r w:rsidRPr="002B39C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თემატიკიდან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გავუგზავნე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(</w:t>
      </w:r>
      <w:r w:rsidRPr="002B39C1">
        <w:rPr>
          <w:rFonts w:ascii="Sylfaen" w:hAnsi="Sylfaen" w:cs="Sylfaen"/>
          <w:sz w:val="24"/>
          <w:szCs w:val="24"/>
          <w:lang w:val="ka-GE"/>
        </w:rPr>
        <w:t>ვიდეო</w:t>
      </w:r>
      <w:r w:rsidRPr="002B39C1">
        <w:rPr>
          <w:rFonts w:ascii="AcadMtavr" w:hAnsi="AcadMtavr"/>
          <w:sz w:val="24"/>
          <w:szCs w:val="24"/>
          <w:lang w:val="ka-GE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რგოლი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დოკუმენტური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ფილმები</w:t>
      </w:r>
      <w:r w:rsidRPr="002B39C1">
        <w:rPr>
          <w:rFonts w:ascii="AcadMtavr" w:hAnsi="AcadMtavr"/>
          <w:sz w:val="24"/>
          <w:szCs w:val="24"/>
          <w:lang w:val="ka-GE"/>
        </w:rPr>
        <w:t>,“</w:t>
      </w:r>
      <w:r w:rsidRPr="002B39C1">
        <w:rPr>
          <w:rFonts w:ascii="Sylfaen" w:hAnsi="Sylfaen" w:cs="Sylfaen"/>
          <w:sz w:val="24"/>
          <w:szCs w:val="24"/>
          <w:lang w:val="ka-GE"/>
        </w:rPr>
        <w:t>გააგრძელე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ისტორია</w:t>
      </w:r>
      <w:r w:rsidRPr="002B39C1">
        <w:rPr>
          <w:rFonts w:ascii="AcadMtavr" w:hAnsi="AcadMtavr"/>
          <w:sz w:val="24"/>
          <w:szCs w:val="24"/>
          <w:lang w:val="ka-GE"/>
        </w:rPr>
        <w:t>“)</w:t>
      </w:r>
      <w:r w:rsidRPr="002B39C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იყო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შეკითხვები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პასუხები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უნდა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გაეცათ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79E6ABE5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b/>
          <w:bCs/>
          <w:sz w:val="24"/>
          <w:szCs w:val="24"/>
          <w:lang w:val="ka-GE"/>
        </w:rPr>
        <w:t xml:space="preserve">4 </w:t>
      </w:r>
      <w:r w:rsidRPr="002B39C1">
        <w:rPr>
          <w:rFonts w:ascii="Sylfaen" w:hAnsi="Sylfaen" w:cs="Sylfaen"/>
          <w:b/>
          <w:bCs/>
          <w:sz w:val="24"/>
          <w:szCs w:val="24"/>
          <w:lang w:val="ka-GE"/>
        </w:rPr>
        <w:t>დონე</w:t>
      </w:r>
      <w:r w:rsidRPr="002B39C1">
        <w:rPr>
          <w:rFonts w:ascii="AcadMtavr" w:hAnsi="AcadMtavr"/>
          <w:b/>
          <w:bCs/>
          <w:sz w:val="24"/>
          <w:szCs w:val="24"/>
          <w:lang w:val="ka-GE"/>
        </w:rPr>
        <w:t>: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ისტორიულ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წყაროებზე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მუშაობა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. </w:t>
      </w:r>
      <w:r w:rsidRPr="002B39C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ტიპის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ისტორიულ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წყაროების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იდენთიფიცირება</w:t>
      </w:r>
      <w:r w:rsidRPr="002B39C1">
        <w:rPr>
          <w:rFonts w:ascii="AcadMtavr" w:hAnsi="AcadMtavr"/>
          <w:sz w:val="24"/>
          <w:szCs w:val="24"/>
          <w:lang w:val="ka-GE"/>
        </w:rPr>
        <w:t>,</w:t>
      </w:r>
      <w:r w:rsidRPr="002B39C1">
        <w:rPr>
          <w:rFonts w:ascii="Sylfaen" w:hAnsi="Sylfaen" w:cs="Sylfaen"/>
          <w:sz w:val="24"/>
          <w:szCs w:val="24"/>
          <w:lang w:val="ka-GE"/>
        </w:rPr>
        <w:t>კლასიფიკაცია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სტანდარტული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სააზროვნო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შეკითხვების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მოფიქრება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215D73D8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რაც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კრიტერიუმებს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.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თან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ახლავს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კომპონენტი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  <w:r w:rsidRPr="002B39C1">
        <w:rPr>
          <w:rFonts w:ascii="Sylfaen" w:hAnsi="Sylfaen" w:cs="Sylfaen"/>
          <w:sz w:val="24"/>
          <w:szCs w:val="24"/>
          <w:lang w:val="ka-GE"/>
        </w:rPr>
        <w:t>აქტიურად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ვიყენებ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განმავითარებელ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შეფასებას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(„</w:t>
      </w:r>
      <w:r w:rsidRPr="002B39C1">
        <w:rPr>
          <w:rFonts w:ascii="Sylfaen" w:hAnsi="Sylfaen" w:cs="Sylfaen"/>
          <w:sz w:val="24"/>
          <w:szCs w:val="24"/>
          <w:lang w:val="ka-GE"/>
        </w:rPr>
        <w:t>სენდვიჩის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მეთოდს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2+1“)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განმსაზღვრელ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შეფასებასაც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რათა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მოსწავლეებში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მოხდეს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მოტივაციის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დონის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დაწევა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1931DE7E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Sylfaen" w:hAnsi="Sylfaen" w:cs="Sylfaen"/>
          <w:sz w:val="24"/>
          <w:szCs w:val="24"/>
          <w:lang w:val="ka-GE"/>
        </w:rPr>
        <w:t>მინდა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ავღნიშნო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რომ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დიდი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ხალისით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ჩაერთნენ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„</w:t>
      </w:r>
      <w:r w:rsidRPr="002B39C1">
        <w:rPr>
          <w:rFonts w:ascii="Sylfaen" w:hAnsi="Sylfaen" w:cs="Sylfaen"/>
          <w:sz w:val="24"/>
          <w:szCs w:val="24"/>
          <w:lang w:val="ka-GE"/>
        </w:rPr>
        <w:t>ახალი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ტიპის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“ </w:t>
      </w:r>
      <w:r w:rsidRPr="002B39C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სივრცეში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  <w:r w:rsidRPr="002B39C1">
        <w:rPr>
          <w:rFonts w:ascii="Sylfaen" w:hAnsi="Sylfaen" w:cs="Sylfaen"/>
          <w:sz w:val="24"/>
          <w:szCs w:val="24"/>
          <w:lang w:val="ka-GE"/>
        </w:rPr>
        <w:t>თუმცა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ჩვენი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რეალობიდან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ჯერ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კიდევ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ადგილები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სადაც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სამწუხაროდ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არის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ინტერნეტზე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წვდომა</w:t>
      </w:r>
      <w:r w:rsidRPr="002B39C1">
        <w:rPr>
          <w:rFonts w:ascii="AcadMtavr" w:hAnsi="AcadMtavr"/>
          <w:sz w:val="24"/>
          <w:szCs w:val="24"/>
          <w:lang w:val="ka-GE"/>
        </w:rPr>
        <w:t>, (</w:t>
      </w:r>
      <w:r w:rsidRPr="002B39C1">
        <w:rPr>
          <w:rFonts w:ascii="Sylfaen" w:hAnsi="Sylfaen" w:cs="Sylfaen"/>
          <w:sz w:val="24"/>
          <w:szCs w:val="24"/>
          <w:lang w:val="ka-GE"/>
        </w:rPr>
        <w:t>ამას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ემატება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მძიმე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) </w:t>
      </w:r>
      <w:r w:rsidRPr="002B39C1">
        <w:rPr>
          <w:rFonts w:ascii="Sylfaen" w:hAnsi="Sylfaen" w:cs="Sylfaen"/>
          <w:sz w:val="24"/>
          <w:szCs w:val="24"/>
          <w:lang w:val="ka-GE"/>
        </w:rPr>
        <w:t>ამიტომ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ასეთ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მივეცი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დირექტივები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რომ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ჩვეულებრივ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შეასრულებდნენ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ხოლო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როცა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სრულად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აღდგება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საგაკვეთილო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ეტაპობრივად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შევამოწმებ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დავალებებს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29314404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sz w:val="24"/>
          <w:szCs w:val="24"/>
          <w:lang w:val="ka-GE"/>
        </w:rPr>
        <w:lastRenderedPageBreak/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მინდა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ჩემს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მოსწავლეებსა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მშობლებს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ვუსურვო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ჯანმრთელობა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 </w:t>
      </w:r>
      <w:r w:rsidRPr="002B39C1">
        <w:rPr>
          <w:rFonts w:ascii="Sylfaen" w:hAnsi="Sylfaen" w:cs="Sylfaen"/>
          <w:sz w:val="24"/>
          <w:szCs w:val="24"/>
          <w:lang w:val="ka-GE"/>
        </w:rPr>
        <w:t>წარმატებები</w:t>
      </w:r>
      <w:r w:rsidRPr="002B39C1">
        <w:rPr>
          <w:rFonts w:ascii="AcadMtavr" w:hAnsi="AcadMtavr"/>
          <w:sz w:val="24"/>
          <w:szCs w:val="24"/>
          <w:lang w:val="ka-GE"/>
        </w:rPr>
        <w:t xml:space="preserve">, </w:t>
      </w:r>
      <w:r w:rsidRPr="002B39C1">
        <w:rPr>
          <w:rFonts w:ascii="Sylfaen" w:hAnsi="Sylfaen" w:cs="Sylfaen"/>
          <w:sz w:val="24"/>
          <w:szCs w:val="24"/>
          <w:lang w:val="ka-GE"/>
        </w:rPr>
        <w:t>ჩვენ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ერთად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ყველა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სირთულეს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დავძლევთ</w:t>
      </w:r>
      <w:r w:rsidRPr="002B39C1">
        <w:rPr>
          <w:rFonts w:ascii="AcadMtavr" w:hAnsi="AcadMtavr"/>
          <w:sz w:val="24"/>
          <w:szCs w:val="24"/>
          <w:lang w:val="ka-GE"/>
        </w:rPr>
        <w:t>.</w:t>
      </w:r>
    </w:p>
    <w:p w14:paraId="620B28CA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6128B754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სსიპ</w:t>
      </w:r>
      <w:r w:rsidRPr="002B39C1">
        <w:rPr>
          <w:rFonts w:ascii="AcadMtavr" w:hAnsi="AcadMtavr"/>
          <w:sz w:val="24"/>
          <w:szCs w:val="24"/>
        </w:rPr>
        <w:t>-</w:t>
      </w:r>
      <w:r w:rsidRPr="002B39C1">
        <w:rPr>
          <w:rFonts w:ascii="Sylfaen" w:hAnsi="Sylfaen" w:cs="Sylfaen"/>
          <w:sz w:val="24"/>
          <w:szCs w:val="24"/>
          <w:lang w:val="ka-GE"/>
        </w:rPr>
        <w:t>ნოდარ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დუმბაძის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2B39C1">
        <w:rPr>
          <w:rFonts w:ascii="AcadMtavr" w:hAnsi="AcadMtavr"/>
          <w:sz w:val="24"/>
          <w:szCs w:val="24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ქალაქ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ოზურგეთის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AcadMtavr" w:hAnsi="AcadMtavr"/>
          <w:sz w:val="24"/>
          <w:szCs w:val="24"/>
        </w:rPr>
        <w:t>N2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საჯარო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სკოლის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ისტორიის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მასწავლებელი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თამარ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  <w:r w:rsidRPr="002B39C1">
        <w:rPr>
          <w:rFonts w:ascii="Sylfaen" w:hAnsi="Sylfaen" w:cs="Sylfaen"/>
          <w:sz w:val="24"/>
          <w:szCs w:val="24"/>
          <w:lang w:val="ka-GE"/>
        </w:rPr>
        <w:t>თავართქილაძე</w:t>
      </w:r>
      <w:r w:rsidRPr="002B39C1">
        <w:rPr>
          <w:rFonts w:ascii="AcadMtavr" w:hAnsi="AcadMtavr"/>
          <w:sz w:val="24"/>
          <w:szCs w:val="24"/>
          <w:lang w:val="ka-GE"/>
        </w:rPr>
        <w:t xml:space="preserve"> </w:t>
      </w:r>
    </w:p>
    <w:p w14:paraId="720E0B92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1FDEDC1F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43AF634F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3A81A391" w14:textId="77777777" w:rsidR="002B39C1" w:rsidRPr="002B39C1" w:rsidRDefault="002B39C1" w:rsidP="002B39C1">
      <w:pPr>
        <w:rPr>
          <w:rFonts w:ascii="AcadMtavr" w:hAnsi="AcadMtavr"/>
          <w:sz w:val="24"/>
          <w:szCs w:val="24"/>
          <w:lang w:val="ka-GE"/>
        </w:rPr>
      </w:pPr>
    </w:p>
    <w:p w14:paraId="5A7185BB" w14:textId="77777777" w:rsidR="00597525" w:rsidRPr="002B39C1" w:rsidRDefault="00597525">
      <w:pPr>
        <w:rPr>
          <w:rFonts w:ascii="AcadMtavr" w:hAnsi="AcadMtavr"/>
        </w:rPr>
      </w:pPr>
    </w:p>
    <w:sectPr w:rsidR="00597525" w:rsidRPr="002B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D22E2"/>
    <w:multiLevelType w:val="hybridMultilevel"/>
    <w:tmpl w:val="C1741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8B"/>
    <w:rsid w:val="00231A8B"/>
    <w:rsid w:val="002B39C1"/>
    <w:rsid w:val="005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8DB9"/>
  <w15:chartTrackingRefBased/>
  <w15:docId w15:val="{ECB75660-4EF6-4D25-8843-89F6744B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2020-03-20T15:21:00Z</dcterms:created>
  <dcterms:modified xsi:type="dcterms:W3CDTF">2020-03-20T15:24:00Z</dcterms:modified>
</cp:coreProperties>
</file>