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59" w:rsidRPr="00E23AAB" w:rsidRDefault="00E23AAB" w:rsidP="005E4759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          </w:t>
      </w:r>
      <w:r w:rsidRPr="00E23AAB">
        <w:rPr>
          <w:rFonts w:ascii="Sylfaen" w:hAnsi="Sylfaen"/>
          <w:b/>
          <w:color w:val="7030A0"/>
          <w:sz w:val="20"/>
          <w:szCs w:val="20"/>
          <w:lang w:val="ka-GE"/>
        </w:rPr>
        <w:t xml:space="preserve">             </w:t>
      </w:r>
      <w:r w:rsidR="000B2014" w:rsidRPr="00E23AAB">
        <w:rPr>
          <w:rFonts w:ascii="Sylfaen" w:hAnsi="Sylfaen"/>
          <w:b/>
          <w:color w:val="7030A0"/>
          <w:sz w:val="20"/>
          <w:szCs w:val="20"/>
          <w:lang w:val="ka-GE"/>
        </w:rPr>
        <w:t>როლური თამაში კოლაბორაციული გარემოს ჩამოსაყალიბებლად</w:t>
      </w:r>
      <w:r w:rsidR="005E4759" w:rsidRPr="00E23AAB">
        <w:rPr>
          <w:rFonts w:ascii="Sylfaen" w:hAnsi="Sylfaen"/>
          <w:b/>
          <w:color w:val="7030A0"/>
          <w:sz w:val="20"/>
          <w:szCs w:val="20"/>
          <w:lang w:val="ka-GE"/>
        </w:rPr>
        <w:t>...</w:t>
      </w:r>
    </w:p>
    <w:p w:rsidR="000B2014" w:rsidRPr="005E4759" w:rsidRDefault="007F38DC" w:rsidP="005E4759">
      <w:pPr>
        <w:rPr>
          <w:rFonts w:ascii="Sylfaen" w:hAnsi="Sylfaen"/>
          <w:b/>
          <w:sz w:val="20"/>
          <w:szCs w:val="20"/>
          <w:lang w:val="ka-GE"/>
        </w:rPr>
      </w:pPr>
      <w:r w:rsidRPr="007F38DC">
        <w:rPr>
          <w:rFonts w:ascii="Sylfaen" w:hAnsi="Sylfaen"/>
          <w:b/>
          <w:sz w:val="20"/>
          <w:szCs w:val="20"/>
          <w:lang w:val="en-US"/>
        </w:rPr>
        <w:t xml:space="preserve">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„თამაშობს ყველა.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თამაშობენ ბავშვები,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უფროსები,</w:t>
      </w:r>
      <w:r w:rsidR="000B2014" w:rsidRPr="007F38DC"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თამაშობენ ცხოველები,</w:t>
      </w:r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თამაშობდნენ პირველყოფილი ადამიანები...“ეს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სიტყვები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მიხეილ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თუმანიშვილის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ერთ</w:t>
      </w:r>
      <w:r w:rsidR="005E4759">
        <w:rPr>
          <w:rFonts w:ascii="Sylfaen" w:hAnsi="Sylfaen"/>
          <w:b/>
          <w:sz w:val="20"/>
          <w:szCs w:val="20"/>
          <w:lang w:val="ka-GE"/>
        </w:rPr>
        <w:t>-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ერთი წერილიდანაა. წერილის მთავარი დედააზრია,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რომ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ნებისმიერ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ეპოქაში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ყველა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ცოცხალ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არსებას აქვს თამაშის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რეალობის იმიტირების,“თეატრალიზების“ მოთხოვნილება.</w:t>
      </w:r>
    </w:p>
    <w:p w:rsidR="000B2014" w:rsidRPr="007F38DC" w:rsidRDefault="000B2014" w:rsidP="000B2014">
      <w:pPr>
        <w:rPr>
          <w:rFonts w:ascii="Sylfaen" w:hAnsi="Sylfaen"/>
          <w:b/>
          <w:sz w:val="20"/>
          <w:szCs w:val="20"/>
          <w:lang w:val="ka-GE"/>
        </w:rPr>
      </w:pPr>
      <w:r w:rsidRPr="007F38DC">
        <w:rPr>
          <w:rFonts w:ascii="Sylfaen" w:hAnsi="Sylfaen"/>
          <w:b/>
          <w:sz w:val="20"/>
          <w:szCs w:val="20"/>
          <w:lang w:val="ka-GE"/>
        </w:rPr>
        <w:t xml:space="preserve">   როლური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სიმულაციები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ერთ-ერთი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ყველაზე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>შემოქმედებითი მეთოდია,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რომელიც მოტივაციით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აღავსებს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მოსწავლეებს.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სიმულაციები ჯგუფური მუშაობის ფორმაა.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ამ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დროს მოსწავლეები არა მხოლოდ გონებრივად,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არამედ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ფიზიკურადაც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 აქტიურები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არიან,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მათ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საშუალება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აქვთ,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გამოხატონ საკუთარი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დამოკიდებულებები,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ემოციები,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რაც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აადვილებს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სწავლის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პ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როცესს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მასალის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ათვისებას.</w:t>
      </w:r>
    </w:p>
    <w:p w:rsidR="000B2014" w:rsidRPr="007F38DC" w:rsidRDefault="000B2014" w:rsidP="000B2014">
      <w:pPr>
        <w:rPr>
          <w:rFonts w:ascii="Sylfaen" w:hAnsi="Sylfaen"/>
          <w:b/>
          <w:sz w:val="20"/>
          <w:szCs w:val="20"/>
          <w:lang w:val="ka-GE"/>
        </w:rPr>
      </w:pPr>
      <w:r w:rsidRPr="007F38DC">
        <w:rPr>
          <w:rFonts w:ascii="Sylfaen" w:hAnsi="Sylfaen"/>
          <w:b/>
          <w:sz w:val="20"/>
          <w:szCs w:val="20"/>
          <w:lang w:val="ka-GE"/>
        </w:rPr>
        <w:t xml:space="preserve">  განასხვავებენ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თამაშის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ორ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ძირითად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ტიპს:</w:t>
      </w:r>
    </w:p>
    <w:p w:rsidR="000B2014" w:rsidRPr="007F38DC" w:rsidRDefault="000B2014" w:rsidP="000B2014">
      <w:pPr>
        <w:pStyle w:val="a3"/>
        <w:numPr>
          <w:ilvl w:val="0"/>
          <w:numId w:val="1"/>
        </w:numPr>
        <w:rPr>
          <w:rFonts w:ascii="Sylfaen" w:hAnsi="Sylfaen"/>
          <w:b/>
          <w:sz w:val="20"/>
          <w:szCs w:val="20"/>
          <w:lang w:val="ka-GE"/>
        </w:rPr>
      </w:pPr>
      <w:r w:rsidRPr="007F38DC">
        <w:rPr>
          <w:rFonts w:ascii="Sylfaen" w:hAnsi="Sylfaen"/>
          <w:b/>
          <w:sz w:val="20"/>
          <w:szCs w:val="20"/>
          <w:lang w:val="ka-GE"/>
        </w:rPr>
        <w:t xml:space="preserve">თავისუფლად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ასოცირებული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სპონტანური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თამაშები,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რომლებსაც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მონაწილეები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დროს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ფანტაზიით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ქმნიან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უმეტეს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შემთხვევაში,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ცვალებადი სცენარებით 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თამაშობენ.</w:t>
      </w:r>
    </w:p>
    <w:p w:rsidR="000B2014" w:rsidRPr="007F38DC" w:rsidRDefault="000B2014" w:rsidP="000B2014">
      <w:pPr>
        <w:pStyle w:val="a3"/>
        <w:numPr>
          <w:ilvl w:val="0"/>
          <w:numId w:val="1"/>
        </w:numPr>
        <w:rPr>
          <w:rFonts w:ascii="Sylfaen" w:hAnsi="Sylfaen"/>
          <w:b/>
          <w:sz w:val="20"/>
          <w:szCs w:val="20"/>
          <w:lang w:val="ka-GE"/>
        </w:rPr>
      </w:pPr>
      <w:r w:rsidRPr="007F38DC">
        <w:rPr>
          <w:rFonts w:ascii="Sylfaen" w:hAnsi="Sylfaen"/>
          <w:b/>
          <w:sz w:val="20"/>
          <w:szCs w:val="20"/>
          <w:lang w:val="ka-GE"/>
        </w:rPr>
        <w:t xml:space="preserve">რეგლამენტირებული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როლური თამაში,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რომელშიც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მოთამაშეები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მყარი „თამაშის წესს“ და სცენარს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 მისდევენ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განსაზღვრულ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საშუალებას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იყენებენ.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მას მიეკუთვნება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 თამაშის ყველა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ტიპი,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რომელსაც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მყარი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წესების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>მიხედვით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F38DC">
        <w:rPr>
          <w:rFonts w:ascii="Sylfaen" w:hAnsi="Sylfaen"/>
          <w:b/>
          <w:sz w:val="20"/>
          <w:szCs w:val="20"/>
          <w:lang w:val="ka-GE"/>
        </w:rPr>
        <w:t xml:space="preserve"> თამაშობენ.</w:t>
      </w:r>
    </w:p>
    <w:p w:rsidR="000B2014" w:rsidRPr="007F38DC" w:rsidRDefault="004240C9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მიზანია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მოსწავლეებმა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წარმოაჩინონ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საკუთარი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შესაძლებლობები,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აირჩიონ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რომელიმე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პერსონაჟი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გააიგივონ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საკუთარი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თავი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სხვასთან,</w:t>
      </w:r>
      <w:r w:rsidR="007F38DC">
        <w:rPr>
          <w:rFonts w:ascii="Sylfaen" w:hAnsi="Sylfaen"/>
          <w:b/>
          <w:sz w:val="20"/>
          <w:szCs w:val="20"/>
          <w:lang w:val="en-US"/>
        </w:rPr>
        <w:t xml:space="preserve">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ჩასწვდნენ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იმ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გმირის ხასიათს,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რომელიც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მათ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შეხვდათ,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შეძლონ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საკითხის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ღრმა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წვდომა,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პროცესში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მაქსიმალურად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ჩართვა,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გამოუმუშავდეთ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ტოლერანტობისა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ემფატიის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უნარები(თანაგანცდა),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შეძლონ 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თვითრეალიზება</w:t>
      </w:r>
      <w:r w:rsidR="00A20CF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 თეატრალიზება.</w:t>
      </w:r>
    </w:p>
    <w:p w:rsidR="000B2014" w:rsidRPr="009A5CF8" w:rsidRDefault="000B2014" w:rsidP="000B2014">
      <w:pPr>
        <w:rPr>
          <w:rFonts w:ascii="Sylfaen" w:hAnsi="Sylfaen"/>
          <w:b/>
          <w:color w:val="C00000"/>
          <w:sz w:val="20"/>
          <w:szCs w:val="20"/>
          <w:lang w:val="ka-GE"/>
        </w:rPr>
      </w:pPr>
      <w:r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როლური </w:t>
      </w:r>
      <w:r w:rsidR="00A20CFB"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C00000"/>
          <w:sz w:val="20"/>
          <w:szCs w:val="20"/>
          <w:lang w:val="ka-GE"/>
        </w:rPr>
        <w:t>თამაში</w:t>
      </w:r>
      <w:r w:rsidR="00A20CFB"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 სამი </w:t>
      </w:r>
      <w:r w:rsidR="00A20CFB"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ფაზისგან </w:t>
      </w:r>
      <w:r w:rsidR="00A20CFB" w:rsidRPr="009A5CF8">
        <w:rPr>
          <w:rFonts w:ascii="Sylfaen" w:hAnsi="Sylfaen"/>
          <w:b/>
          <w:color w:val="C0000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C00000"/>
          <w:sz w:val="20"/>
          <w:szCs w:val="20"/>
          <w:lang w:val="ka-GE"/>
        </w:rPr>
        <w:t>შედგება:</w:t>
      </w:r>
    </w:p>
    <w:p w:rsidR="000B2014" w:rsidRPr="009A5CF8" w:rsidRDefault="000B2014" w:rsidP="000B2014">
      <w:pPr>
        <w:pStyle w:val="a3"/>
        <w:numPr>
          <w:ilvl w:val="0"/>
          <w:numId w:val="2"/>
        </w:num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9A5CF8">
        <w:rPr>
          <w:rFonts w:ascii="Sylfaen" w:hAnsi="Sylfaen"/>
          <w:b/>
          <w:color w:val="7030A0"/>
          <w:sz w:val="20"/>
          <w:szCs w:val="20"/>
          <w:lang w:val="ka-GE"/>
        </w:rPr>
        <w:t>მომზადება;</w:t>
      </w:r>
    </w:p>
    <w:p w:rsidR="000B2014" w:rsidRPr="009A5CF8" w:rsidRDefault="000B2014" w:rsidP="000B2014">
      <w:pPr>
        <w:pStyle w:val="a3"/>
        <w:numPr>
          <w:ilvl w:val="0"/>
          <w:numId w:val="2"/>
        </w:num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9A5CF8">
        <w:rPr>
          <w:rFonts w:ascii="Sylfaen" w:hAnsi="Sylfaen"/>
          <w:b/>
          <w:color w:val="7030A0"/>
          <w:sz w:val="20"/>
          <w:szCs w:val="20"/>
          <w:lang w:val="ka-GE"/>
        </w:rPr>
        <w:t xml:space="preserve">გათამაშება </w:t>
      </w:r>
      <w:r w:rsidR="00A20CFB" w:rsidRPr="009A5CF8">
        <w:rPr>
          <w:rFonts w:ascii="Sylfaen" w:hAnsi="Sylfaen"/>
          <w:b/>
          <w:color w:val="7030A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7030A0"/>
          <w:sz w:val="20"/>
          <w:szCs w:val="20"/>
          <w:lang w:val="ka-GE"/>
        </w:rPr>
        <w:t>ანუ</w:t>
      </w:r>
      <w:r w:rsidR="00A20CFB" w:rsidRPr="009A5CF8">
        <w:rPr>
          <w:rFonts w:ascii="Sylfaen" w:hAnsi="Sylfaen"/>
          <w:b/>
          <w:color w:val="7030A0"/>
          <w:sz w:val="20"/>
          <w:szCs w:val="20"/>
          <w:lang w:val="ka-GE"/>
        </w:rPr>
        <w:t xml:space="preserve"> </w:t>
      </w:r>
      <w:r w:rsidRPr="009A5CF8">
        <w:rPr>
          <w:rFonts w:ascii="Sylfaen" w:hAnsi="Sylfaen"/>
          <w:b/>
          <w:color w:val="7030A0"/>
          <w:sz w:val="20"/>
          <w:szCs w:val="20"/>
          <w:lang w:val="ka-GE"/>
        </w:rPr>
        <w:t xml:space="preserve"> თეატრალიზება;</w:t>
      </w:r>
    </w:p>
    <w:p w:rsidR="000B2014" w:rsidRPr="009A5CF8" w:rsidRDefault="000B2014" w:rsidP="000B2014">
      <w:pPr>
        <w:pStyle w:val="a3"/>
        <w:numPr>
          <w:ilvl w:val="0"/>
          <w:numId w:val="2"/>
        </w:num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9A5CF8">
        <w:rPr>
          <w:rFonts w:ascii="Sylfaen" w:hAnsi="Sylfaen"/>
          <w:b/>
          <w:color w:val="7030A0"/>
          <w:sz w:val="20"/>
          <w:szCs w:val="20"/>
          <w:lang w:val="ka-GE"/>
        </w:rPr>
        <w:t>განხილვა;</w:t>
      </w:r>
    </w:p>
    <w:p w:rsidR="000B2014" w:rsidRPr="007F38DC" w:rsidRDefault="00A20CFB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თამაშისთვის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წინასწარ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მოემზადონ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როგორც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მასწავლებელი,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ასევე მოსწავლეები.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შეადგინონ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სცენარი,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როდესაც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საქმე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გვაქვს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რეგლამენტირებულ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თამაშთან,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ხოლო სცენარის</w:t>
      </w:r>
      <w:r w:rsidR="0032674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მონახაზს </w:t>
      </w:r>
      <w:r w:rsidR="0032674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აკეთებენ </w:t>
      </w:r>
      <w:r w:rsidR="0032674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სპონტანური </w:t>
      </w:r>
      <w:r w:rsidR="0032674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როლური</w:t>
      </w:r>
      <w:r w:rsidR="0032674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თამაშისას.</w:t>
      </w:r>
    </w:p>
    <w:p w:rsidR="000B2014" w:rsidRPr="007F38DC" w:rsidRDefault="00326743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</w:t>
      </w:r>
      <w:r w:rsidR="009A5CF8">
        <w:rPr>
          <w:rFonts w:ascii="Sylfaen" w:hAnsi="Sylfaen"/>
          <w:b/>
          <w:sz w:val="20"/>
          <w:szCs w:val="20"/>
          <w:lang w:val="ka-GE"/>
        </w:rPr>
        <w:t xml:space="preserve">   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შინაარსი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შეესაბამებოდეს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სასწავლო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თემატიკას,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მოსწავლეთა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ცოდნის დონეს,</w:t>
      </w:r>
      <w:r w:rsidR="00812B42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ინტერესებს</w:t>
      </w:r>
      <w:r w:rsidR="0093281A">
        <w:rPr>
          <w:rFonts w:ascii="Sylfaen" w:hAnsi="Sylfaen"/>
          <w:b/>
          <w:sz w:val="20"/>
          <w:szCs w:val="20"/>
          <w:lang w:val="ka-GE"/>
        </w:rPr>
        <w:t>ა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საჭიროებებს;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აძლევს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მოსწავლეებს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ინსტრუქციას,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ინსტრუქცია დეტალურად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აღწერდეს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მიზანს,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შესრულების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დროს,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შესასრულებელ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როლს,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თამაშის წესს.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იგი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იყოს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მარტივი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ენით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დაწერილი,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გასაგებად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ფორმულირებული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 კონკრეტული,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შესაძლებელია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ფანტაზიის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ელემენტების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შეტანა.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მოსწავლეებთან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ერთად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შეიმუშავებს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შეფასების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კრიტერიუმებს,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რის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მიხედვითაც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აფასებს </w:t>
      </w:r>
      <w:r w:rsid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მოსწავლეებს.</w:t>
      </w:r>
    </w:p>
    <w:p w:rsidR="000B2014" w:rsidRPr="007F38DC" w:rsidRDefault="00F666EB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="00397D42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თამაშები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მოსწავლისა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მასწავლებლის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მხრიდან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მოითხოვს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წარმოსახვის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კარგად განვითარებულ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უნარს.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ამიტომ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ამ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მეთოდის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გამოყენებამდე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მასწავლებელმა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ისეთი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შემოქმედებითი აქტივობები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დაგეგმოს,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რომლებიც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ხელს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F46B18">
        <w:rPr>
          <w:rFonts w:ascii="Sylfaen" w:hAnsi="Sylfaen"/>
          <w:b/>
          <w:sz w:val="20"/>
          <w:szCs w:val="20"/>
          <w:lang w:val="ka-GE"/>
        </w:rPr>
        <w:t>შეუწყობს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ამ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უნარების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განვითარებას</w:t>
      </w:r>
      <w:r w:rsidR="007F38DC" w:rsidRP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7F38DC" w:rsidRPr="00F666E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(მაგ. დაასრულე მოთხრობა,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შეცვალე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მოთხრობის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ფინალი,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დაწერე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ესე,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შექმენი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სცენარი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სხვა).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სირთულის დასაძლევად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1503B">
        <w:rPr>
          <w:rFonts w:ascii="Sylfaen" w:hAnsi="Sylfaen"/>
          <w:b/>
          <w:sz w:val="20"/>
          <w:szCs w:val="20"/>
          <w:lang w:val="ka-GE"/>
        </w:rPr>
        <w:t>თანმიმდევრულ</w:t>
      </w:r>
      <w:r w:rsidR="00D1503B" w:rsidRPr="00F666EB">
        <w:rPr>
          <w:rFonts w:ascii="Sylfaen" w:hAnsi="Sylfaen"/>
          <w:b/>
          <w:sz w:val="20"/>
          <w:szCs w:val="20"/>
          <w:lang w:val="ka-GE"/>
        </w:rPr>
        <w:t xml:space="preserve">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იყოს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წესების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დაცვაში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 მოსწავლეებსაც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მოსთხოვოს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მათი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დაცვა.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დისკომფორტს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გრძნობენ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თამაშისას.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1503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ამის თავიდან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ასაცილებლად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მასწავლებელმა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„გახსნას“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ასეთი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მოსწავლე.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ამისათვის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ნაკლებად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გამოიყენოს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კრიტიკა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1503B">
        <w:rPr>
          <w:rFonts w:ascii="Sylfaen" w:hAnsi="Sylfaen"/>
          <w:b/>
          <w:sz w:val="20"/>
          <w:szCs w:val="20"/>
          <w:lang w:val="ka-GE"/>
        </w:rPr>
        <w:t>წაა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ხალისოს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მცირედი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მცდელობისათვისაც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კი.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ჯგუფის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ზოგიერთ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წევრს უჭირს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როლიდან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გამოსვლა,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რამაც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შეიძლება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გამოიწვიოს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გაუგებრობა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ნეგატიური ურთიერთგანწყობა.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დაეხმაროს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მოსწავლეებს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როლიდან გამოსვლაში(მაგ.,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სისტემატურად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უნდა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შეახსენოს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მათ,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რომ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თამაშია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არა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რეალობა).</w:t>
      </w:r>
    </w:p>
    <w:p w:rsidR="000B2014" w:rsidRPr="007F38DC" w:rsidRDefault="00F46B18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სწავლების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პროცესში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როლური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თამაშის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გამოყენებას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აქვს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როგორც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კოგნიტური,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ასევე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ემოციურ</w:t>
      </w:r>
      <w:r w:rsidR="001016AC">
        <w:rPr>
          <w:rFonts w:ascii="Sylfaen" w:hAnsi="Sylfaen"/>
          <w:b/>
          <w:sz w:val="20"/>
          <w:szCs w:val="20"/>
          <w:lang w:val="ka-GE"/>
        </w:rPr>
        <w:t>ი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 ფსიქო-მოტორული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შედეგი.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სიმულაციის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ორგანიზება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რთული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არ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არის,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მთავარია</w:t>
      </w:r>
      <w:r w:rsidR="007928A5">
        <w:rPr>
          <w:rFonts w:ascii="Sylfaen" w:hAnsi="Sylfaen"/>
          <w:b/>
          <w:sz w:val="20"/>
          <w:szCs w:val="20"/>
          <w:lang w:val="ka-GE"/>
        </w:rPr>
        <w:t>,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რომ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მასწავლებელმა რამდენიმე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მნიშვნელოვანი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საკითხი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გაითვალისწინოს.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მან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წაახალისოს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მოსწავლეები იმპროვიზაციისთვის,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უნდა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გაკეთდეს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წინასწარი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მონახაზი,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გადანაწილება,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დადგმის დედააზრის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მკაფიოდ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წერილობით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დაფიქსირება,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მარტივი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დეკორაციის 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თვითნაკეთი რესურსების,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კოსტიუმების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ელემენტების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შექმნა,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ტექნოლოგიური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საშუალების გამოყენება,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პოსტერების,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აფიშის,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მოსაწვევების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დამზადება;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შემდეგ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ხდება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გათამაშება,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მოსწავლეები 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ასრულებენ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როლებს</w:t>
      </w:r>
      <w:r w:rsidR="007928A5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ინსტრუქციის შესაბამისად;</w:t>
      </w:r>
    </w:p>
    <w:p w:rsidR="000B2014" w:rsidRPr="007F38DC" w:rsidRDefault="007928A5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როლური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თამაშების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შედეგი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პირდაპირ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უკავშირდება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ჯგუფის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წევრების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პროცესში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ჩართულობასა 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დადებითი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ატმოსფეროს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შენარჩუნებას,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ამიტომ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ჯგუფის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პასიური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წევრები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უნდა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წავახალისოთ,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რათა 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E4759E">
        <w:rPr>
          <w:rFonts w:ascii="Sylfaen" w:hAnsi="Sylfaen"/>
          <w:b/>
          <w:sz w:val="20"/>
          <w:szCs w:val="20"/>
          <w:lang w:val="ka-GE"/>
        </w:rPr>
        <w:t xml:space="preserve">ჩაერთონ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პროცესში;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გათამაშების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შემდეგ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ხდება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განხილვა.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მოსწავლეები </w:t>
      </w:r>
      <w:r w:rsidR="00607F2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გამოთქვამენ მოსაზრებებს,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იმაზე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თუ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შეიძინეს,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ისწავლეს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გამოხატავენ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ემოციებს,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თუ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რას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გრძნობენ,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რა იყო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პოზიტიური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ნეგატიური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მუშაობის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პროცესში,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განხილვა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უნდა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შეეხებოდეს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მხოლოდ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შინაარსსა და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1503B">
        <w:rPr>
          <w:rFonts w:ascii="Sylfaen" w:hAnsi="Sylfaen"/>
          <w:b/>
          <w:sz w:val="20"/>
          <w:szCs w:val="20"/>
          <w:lang w:val="ka-GE"/>
        </w:rPr>
        <w:t>ა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მონაწილეებს,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ამის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</w:t>
      </w:r>
      <w:r w:rsidR="00D1503B">
        <w:rPr>
          <w:rFonts w:ascii="Sylfaen" w:hAnsi="Sylfaen"/>
          <w:b/>
          <w:sz w:val="20"/>
          <w:szCs w:val="20"/>
          <w:lang w:val="ka-GE"/>
        </w:rPr>
        <w:t>ე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მდეგ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დამკვირვებლები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გამოთქვამენ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კომენტარებს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ჯგუფის მუშაობასთან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დაკავშირებით,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1503B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ბოლოს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მასწავლებელი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მოსწავლეებთან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ერთად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აჯამებს შედეგებს;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იმისათვის 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რომ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როლური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თამაში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იყოს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ეფექტიან</w:t>
      </w:r>
      <w:r w:rsidR="00D1503B">
        <w:rPr>
          <w:rFonts w:ascii="Sylfaen" w:hAnsi="Sylfaen"/>
          <w:b/>
          <w:sz w:val="20"/>
          <w:szCs w:val="20"/>
          <w:lang w:val="ka-GE"/>
        </w:rPr>
        <w:t>ი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,</w:t>
      </w:r>
      <w:r w:rsidR="00D1503B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მასწავლებელმა,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მოსწავლეებმა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ან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დამსწრეებმა უნდა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შეაფასონ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ჯგუფის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მუშაობა,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აღნიშნონ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სუსტი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ძლიერი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მხარეები.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როლურ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თამაშს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ახლავს სირთულეებიც,</w:t>
      </w:r>
      <w:r w:rsidR="00B97B9E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მოსწავლესა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მასწავლებელს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შორის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არსებული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დისტანცია შეიძლება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ზედმეტად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დაარღვიოს,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რაც მასწავლებელს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შე</w:t>
      </w:r>
      <w:r w:rsidR="00B97B9E">
        <w:rPr>
          <w:rFonts w:ascii="Sylfaen" w:hAnsi="Sylfaen"/>
          <w:b/>
          <w:sz w:val="20"/>
          <w:szCs w:val="20"/>
          <w:lang w:val="ka-GE"/>
        </w:rPr>
        <w:t>მ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დგომში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კლასის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მართვაში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შეუშლის </w:t>
      </w:r>
      <w:r w:rsidR="00C6221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ხელს.</w:t>
      </w:r>
    </w:p>
    <w:p w:rsidR="000B2014" w:rsidRPr="007F38DC" w:rsidRDefault="006D677B" w:rsidP="000B201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საქმიანი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თამაშები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ხელს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უწყობს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მოსწავლის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აქტიურობას,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ზრდის მოტივაციას,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დაინტერესებას.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ასეთი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თამაშები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გამოგვადგება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პრაქტიკულ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ცხოვრებაში.</w:t>
      </w:r>
      <w:r>
        <w:rPr>
          <w:rFonts w:ascii="Sylfaen" w:hAnsi="Sylfaen"/>
          <w:b/>
          <w:sz w:val="20"/>
          <w:szCs w:val="20"/>
          <w:lang w:val="ka-GE"/>
        </w:rPr>
        <w:t xml:space="preserve"> 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XXI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საუკუნის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საქმიანი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ადამიანის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თვისებების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ჩამოყალიბებაში.</w:t>
      </w:r>
      <w:r w:rsidR="005E4759">
        <w:rPr>
          <w:rFonts w:ascii="Sylfaen" w:hAnsi="Sylfaen"/>
          <w:b/>
          <w:sz w:val="20"/>
          <w:szCs w:val="20"/>
          <w:lang w:val="ka-GE"/>
        </w:rPr>
        <w:t xml:space="preserve"> 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ახალი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ცხოვრებისეული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მოთხოვნების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შესაბამისი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ახალგაზრდის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აღზრდა </w:t>
      </w:r>
      <w:r w:rsidR="005E4759">
        <w:rPr>
          <w:rFonts w:ascii="Sylfaen" w:hAnsi="Sylfaen"/>
          <w:b/>
          <w:sz w:val="20"/>
          <w:szCs w:val="20"/>
          <w:lang w:val="ka-GE"/>
        </w:rPr>
        <w:t>-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ფორმირებაში,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მომავალი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პროფესიის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გააზრებაში,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ცოდნისა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და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უნარ-ჩვევების სრულყოფაში.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ამიტომ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წარმატებით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შეიძლება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მათი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ფართო</w:t>
      </w:r>
      <w:r w:rsidR="005E4759">
        <w:rPr>
          <w:rFonts w:ascii="Sylfaen" w:hAnsi="Sylfaen"/>
          <w:b/>
          <w:sz w:val="20"/>
          <w:szCs w:val="20"/>
          <w:lang w:val="ka-GE"/>
        </w:rPr>
        <w:t>დ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გამოყენება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 xml:space="preserve"> სასწავლო </w:t>
      </w: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="000B2014" w:rsidRPr="007F38DC">
        <w:rPr>
          <w:rFonts w:ascii="Sylfaen" w:hAnsi="Sylfaen"/>
          <w:b/>
          <w:sz w:val="20"/>
          <w:szCs w:val="20"/>
          <w:lang w:val="ka-GE"/>
        </w:rPr>
        <w:t>პროცესში.</w:t>
      </w:r>
    </w:p>
    <w:p w:rsidR="000B2014" w:rsidRPr="007F38DC" w:rsidRDefault="000B2014" w:rsidP="000B2014">
      <w:pPr>
        <w:rPr>
          <w:rFonts w:ascii="Sylfaen" w:hAnsi="Sylfaen"/>
          <w:b/>
          <w:sz w:val="20"/>
          <w:szCs w:val="20"/>
          <w:lang w:val="ka-GE"/>
        </w:rPr>
      </w:pPr>
    </w:p>
    <w:p w:rsidR="000B2014" w:rsidRPr="00AD1B1C" w:rsidRDefault="000B2014" w:rsidP="000B2014">
      <w:pPr>
        <w:rPr>
          <w:rFonts w:ascii="Sylfaen" w:hAnsi="Sylfaen"/>
          <w:b/>
          <w:color w:val="C00000"/>
          <w:sz w:val="20"/>
          <w:szCs w:val="20"/>
          <w:lang w:val="ka-GE"/>
        </w:rPr>
      </w:pPr>
      <w:r w:rsidRPr="00AD1B1C">
        <w:rPr>
          <w:rFonts w:ascii="Sylfaen" w:hAnsi="Sylfaen"/>
          <w:b/>
          <w:color w:val="C00000"/>
          <w:sz w:val="20"/>
          <w:szCs w:val="20"/>
          <w:lang w:val="ka-GE"/>
        </w:rPr>
        <w:t xml:space="preserve">გამოყენებული </w:t>
      </w:r>
      <w:r w:rsidR="007928A5" w:rsidRPr="00AD1B1C">
        <w:rPr>
          <w:rFonts w:ascii="Sylfaen" w:hAnsi="Sylfaen"/>
          <w:b/>
          <w:color w:val="C00000"/>
          <w:sz w:val="20"/>
          <w:szCs w:val="20"/>
          <w:lang w:val="ka-GE"/>
        </w:rPr>
        <w:t xml:space="preserve"> </w:t>
      </w:r>
      <w:r w:rsidRPr="00AD1B1C">
        <w:rPr>
          <w:rFonts w:ascii="Sylfaen" w:hAnsi="Sylfaen"/>
          <w:b/>
          <w:color w:val="C00000"/>
          <w:sz w:val="20"/>
          <w:szCs w:val="20"/>
          <w:lang w:val="ka-GE"/>
        </w:rPr>
        <w:t>ლიტერატურა</w:t>
      </w:r>
    </w:p>
    <w:p w:rsidR="000B2014" w:rsidRPr="00AD1B1C" w:rsidRDefault="000B2014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>1.Lemil.net/method/roluri-tamashebi/view</w:t>
      </w:r>
    </w:p>
    <w:p w:rsidR="000B2014" w:rsidRPr="00AD1B1C" w:rsidRDefault="000B2014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>2.maswavlebeli,ge-როლური</w:t>
      </w:r>
      <w:r w:rsidR="007928A5" w:rsidRPr="00AD1B1C">
        <w:rPr>
          <w:rFonts w:ascii="Sylfaen" w:hAnsi="Sylfaen"/>
          <w:b/>
          <w:color w:val="7030A0"/>
          <w:sz w:val="20"/>
          <w:szCs w:val="20"/>
          <w:lang w:val="ka-GE"/>
        </w:rPr>
        <w:t xml:space="preserve"> </w:t>
      </w: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 xml:space="preserve"> თამაში/სიმულაციები</w:t>
      </w:r>
    </w:p>
    <w:p w:rsidR="000B2014" w:rsidRPr="00AD1B1C" w:rsidRDefault="000B2014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>3.ninoistor.blogspot.com</w:t>
      </w:r>
    </w:p>
    <w:p w:rsidR="000B2014" w:rsidRPr="00AD1B1C" w:rsidRDefault="000B2014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>4.orioniblog. blogspot.com/p/-page</w:t>
      </w:r>
    </w:p>
    <w:p w:rsidR="000B2014" w:rsidRDefault="000B2014" w:rsidP="000B2014">
      <w:pPr>
        <w:rPr>
          <w:rFonts w:ascii="Sylfaen" w:hAnsi="Sylfaen"/>
          <w:b/>
          <w:color w:val="7030A0"/>
          <w:sz w:val="20"/>
          <w:szCs w:val="20"/>
          <w:lang w:val="en-US"/>
        </w:rPr>
      </w:pPr>
      <w:r w:rsidRPr="00AD1B1C">
        <w:rPr>
          <w:rFonts w:ascii="Sylfaen" w:hAnsi="Sylfaen"/>
          <w:b/>
          <w:color w:val="7030A0"/>
          <w:sz w:val="20"/>
          <w:szCs w:val="20"/>
          <w:lang w:val="ka-GE"/>
        </w:rPr>
        <w:t>5.სწავლება და შეფასება-II-გამომც.საქართველოს მაცნე-2008 წელი</w:t>
      </w:r>
    </w:p>
    <w:p w:rsidR="00672E4F" w:rsidRDefault="00672E4F" w:rsidP="000B2014">
      <w:pPr>
        <w:rPr>
          <w:rFonts w:ascii="Sylfaen" w:hAnsi="Sylfaen"/>
          <w:b/>
          <w:color w:val="7030A0"/>
          <w:sz w:val="20"/>
          <w:szCs w:val="20"/>
          <w:lang w:val="en-US"/>
        </w:rPr>
      </w:pPr>
    </w:p>
    <w:p w:rsidR="00672E4F" w:rsidRDefault="00672E4F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>
        <w:rPr>
          <w:rFonts w:ascii="Sylfaen" w:hAnsi="Sylfaen"/>
          <w:b/>
          <w:color w:val="7030A0"/>
          <w:sz w:val="20"/>
          <w:szCs w:val="20"/>
          <w:lang w:val="ka-GE"/>
        </w:rPr>
        <w:t>ნინელი ხუხია</w:t>
      </w:r>
    </w:p>
    <w:p w:rsidR="00672E4F" w:rsidRPr="00672E4F" w:rsidRDefault="00672E4F" w:rsidP="000B2014">
      <w:pPr>
        <w:rPr>
          <w:rFonts w:ascii="Sylfaen" w:hAnsi="Sylfaen"/>
          <w:b/>
          <w:color w:val="7030A0"/>
          <w:sz w:val="20"/>
          <w:szCs w:val="20"/>
          <w:lang w:val="ka-GE"/>
        </w:rPr>
      </w:pPr>
      <w:r>
        <w:rPr>
          <w:rFonts w:ascii="Sylfaen" w:hAnsi="Sylfaen"/>
          <w:b/>
          <w:color w:val="7030A0"/>
          <w:sz w:val="20"/>
          <w:szCs w:val="20"/>
          <w:lang w:val="ka-GE"/>
        </w:rPr>
        <w:t>სსიპ ესტატე შუშანიას სახელობის ხობის მუნიციპალიტეტის სოფელ პირველი მაისის საჯარო სკოლის ქართული ენისა და ლიტერატურის მასწავლებელი</w:t>
      </w:r>
    </w:p>
    <w:p w:rsidR="0018220D" w:rsidRPr="006D677B" w:rsidRDefault="0018220D">
      <w:pPr>
        <w:rPr>
          <w:rFonts w:ascii="Sylfaen" w:hAnsi="Sylfaen"/>
          <w:b/>
          <w:sz w:val="20"/>
          <w:szCs w:val="20"/>
          <w:lang w:val="ka-GE"/>
        </w:rPr>
      </w:pPr>
    </w:p>
    <w:sectPr w:rsidR="0018220D" w:rsidRPr="006D677B" w:rsidSect="00030FCE">
      <w:pgSz w:w="11906" w:h="16838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70A6"/>
    <w:multiLevelType w:val="hybridMultilevel"/>
    <w:tmpl w:val="9E18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57C3F"/>
    <w:multiLevelType w:val="hybridMultilevel"/>
    <w:tmpl w:val="8782FB3C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B2014"/>
    <w:rsid w:val="000B2014"/>
    <w:rsid w:val="001016AC"/>
    <w:rsid w:val="0018220D"/>
    <w:rsid w:val="00326743"/>
    <w:rsid w:val="00397D42"/>
    <w:rsid w:val="004240C9"/>
    <w:rsid w:val="00494ABE"/>
    <w:rsid w:val="005E4759"/>
    <w:rsid w:val="00607F2C"/>
    <w:rsid w:val="00672E4F"/>
    <w:rsid w:val="006D677B"/>
    <w:rsid w:val="007928A5"/>
    <w:rsid w:val="007F38DC"/>
    <w:rsid w:val="00812B42"/>
    <w:rsid w:val="0093281A"/>
    <w:rsid w:val="009A5CF8"/>
    <w:rsid w:val="00A20CFB"/>
    <w:rsid w:val="00AD1B1C"/>
    <w:rsid w:val="00B97B9E"/>
    <w:rsid w:val="00C62210"/>
    <w:rsid w:val="00D1503B"/>
    <w:rsid w:val="00E23AAB"/>
    <w:rsid w:val="00E4759E"/>
    <w:rsid w:val="00F46B18"/>
    <w:rsid w:val="00F6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014"/>
    <w:pPr>
      <w:spacing w:after="0" w:line="240" w:lineRule="auto"/>
      <w:ind w:left="720"/>
      <w:contextualSpacing/>
    </w:pPr>
    <w:rPr>
      <w:rFonts w:ascii="AcadNusx" w:eastAsiaTheme="minorHAnsi" w:hAnsi="AcadNusx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HP-2019</dc:creator>
  <cp:keywords/>
  <dc:description/>
  <cp:lastModifiedBy>HP</cp:lastModifiedBy>
  <cp:revision>40</cp:revision>
  <dcterms:created xsi:type="dcterms:W3CDTF">2019-06-17T05:55:00Z</dcterms:created>
  <dcterms:modified xsi:type="dcterms:W3CDTF">2019-06-19T02:38:00Z</dcterms:modified>
</cp:coreProperties>
</file>